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1C5" w:rsidRPr="00701D32" w:rsidRDefault="0057144F" w:rsidP="00BF11C5">
      <w:pPr>
        <w:pStyle w:val="10A1MLMAJOR135SPACE"/>
      </w:pPr>
      <w:bookmarkStart w:id="0" w:name="_GoBack"/>
      <w:r>
        <w:drawing>
          <wp:anchor distT="0" distB="0" distL="114300" distR="114300" simplePos="0" relativeHeight="251657216" behindDoc="0" locked="1" layoutInCell="1" allowOverlap="1">
            <wp:simplePos x="0" y="0"/>
            <wp:positionH relativeFrom="column">
              <wp:posOffset>5600700</wp:posOffset>
            </wp:positionH>
            <wp:positionV relativeFrom="page">
              <wp:posOffset>8902700</wp:posOffset>
            </wp:positionV>
            <wp:extent cx="1149350" cy="441960"/>
            <wp:effectExtent l="0" t="0" r="0" b="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Partner_Logo_Eng_V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149350" cy="4419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9C160C" w:rsidRPr="009C160C">
        <w:t xml:space="preserve">Why is having </w:t>
      </w:r>
      <w:r w:rsidR="00025D75">
        <w:t>l</w:t>
      </w:r>
      <w:r w:rsidR="00491B53">
        <w:t xml:space="preserve">ong </w:t>
      </w:r>
      <w:r w:rsidR="00025D75">
        <w:t>t</w:t>
      </w:r>
      <w:r w:rsidR="00491B53">
        <w:t xml:space="preserve">erm </w:t>
      </w:r>
      <w:r w:rsidR="00025D75">
        <w:t>d</w:t>
      </w:r>
      <w:r w:rsidR="009C160C" w:rsidRPr="009C160C">
        <w:t>isability insurance important?</w:t>
      </w:r>
      <w:r w:rsidR="00BF11C5" w:rsidRPr="00701D32">
        <w:t xml:space="preserve"> </w:t>
      </w:r>
    </w:p>
    <w:p w:rsidR="00F16C1A" w:rsidRDefault="00491B53" w:rsidP="001C5D18">
      <w:pPr>
        <w:pStyle w:val="10AMLSubHead11135"/>
      </w:pPr>
      <w:r w:rsidRPr="001C5D18">
        <w:t xml:space="preserve">The loss of income over an extended period of time due to a </w:t>
      </w:r>
      <w:r w:rsidR="00976BE6">
        <w:br/>
      </w:r>
      <w:r w:rsidRPr="001C5D18">
        <w:t>disability could be financially devastating to you and your family.</w:t>
      </w:r>
      <w:r w:rsidR="00BF11C5" w:rsidRPr="001C5D18">
        <w:t xml:space="preserve"> </w:t>
      </w:r>
    </w:p>
    <w:p w:rsidR="00F16C1A" w:rsidRPr="001C5D18" w:rsidRDefault="0057144F" w:rsidP="00F16C1A">
      <w:pPr>
        <w:pStyle w:val="10AMLBody85115"/>
      </w:pPr>
      <w:r>
        <mc:AlternateContent>
          <mc:Choice Requires="wps">
            <w:drawing>
              <wp:anchor distT="0" distB="0" distL="114300" distR="114300" simplePos="0" relativeHeight="251658240" behindDoc="0" locked="0" layoutInCell="1" allowOverlap="1">
                <wp:simplePos x="0" y="0"/>
                <wp:positionH relativeFrom="page">
                  <wp:posOffset>5815330</wp:posOffset>
                </wp:positionH>
                <wp:positionV relativeFrom="paragraph">
                  <wp:posOffset>52705</wp:posOffset>
                </wp:positionV>
                <wp:extent cx="1493520" cy="3466465"/>
                <wp:effectExtent l="0" t="0" r="0" b="0"/>
                <wp:wrapNone/>
                <wp:docPr id="7"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3466465"/>
                        </a:xfrm>
                        <a:prstGeom prst="rect">
                          <a:avLst/>
                        </a:prstGeom>
                        <a:solidFill>
                          <a:srgbClr val="F1F2F2"/>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txbx>
                        <w:txbxContent>
                          <w:p w:rsidR="00380D22" w:rsidRDefault="00380D22" w:rsidP="00EA391D">
                            <w:pPr>
                              <w:pStyle w:val="10AMLCallOutBoxBlueHeadline12145"/>
                            </w:pPr>
                            <w:r w:rsidRPr="00D72473">
                              <w:t xml:space="preserve">Enroll today! </w:t>
                            </w:r>
                          </w:p>
                          <w:p w:rsidR="00380D22" w:rsidRPr="00D72473" w:rsidRDefault="00380D22" w:rsidP="00EA391D">
                            <w:pPr>
                              <w:pStyle w:val="10AMLCallOutBoxbody10125"/>
                            </w:pPr>
                            <w:r w:rsidRPr="00D72473">
                              <w:t xml:space="preserve">For questions, </w:t>
                            </w:r>
                            <w:r w:rsidRPr="00D72473">
                              <w:br/>
                              <w:t xml:space="preserve">please call MetLife at </w:t>
                            </w:r>
                            <w:r w:rsidRPr="00EA391D">
                              <w:rPr>
                                <w:rStyle w:val="10AMLCallOutBoxbodyboldblue"/>
                              </w:rPr>
                              <w:t>1 800 GET-MET8</w:t>
                            </w:r>
                            <w:r w:rsidRPr="00D72473">
                              <w:t xml:space="preserve"> </w:t>
                            </w:r>
                            <w:r w:rsidRPr="00D72473">
                              <w:br/>
                            </w:r>
                            <w:r w:rsidR="00B609C0">
                              <w:rPr>
                                <w:rStyle w:val="10AMLCallOutBoxbodyregblue"/>
                              </w:rPr>
                              <w:t>(1-800-438-6388)</w:t>
                            </w:r>
                          </w:p>
                          <w:p w:rsidR="00380D22" w:rsidRPr="00D72473" w:rsidRDefault="00380D22" w:rsidP="00EA391D">
                            <w:pPr>
                              <w:pStyle w:val="10AMLCAllOutBoxBlackHeadline1012"/>
                            </w:pPr>
                            <w:r w:rsidRPr="00D72473">
                              <w:t xml:space="preserve">Why should </w:t>
                            </w:r>
                            <w:r w:rsidRPr="00D72473">
                              <w:br/>
                              <w:t>I enroll now?</w:t>
                            </w:r>
                          </w:p>
                          <w:p w:rsidR="00380D22" w:rsidRDefault="00380D22" w:rsidP="00EA391D">
                            <w:pPr>
                              <w:pStyle w:val="10AMLBulletLevel12ptspaceafter"/>
                            </w:pPr>
                            <w:r w:rsidRPr="00D72473">
                              <w:t xml:space="preserve">Improve your </w:t>
                            </w:r>
                            <w:r>
                              <w:br/>
                            </w:r>
                            <w:r w:rsidR="003A7429">
                              <w:t>financial security</w:t>
                            </w:r>
                            <w:r w:rsidR="000912F6">
                              <w:t>.</w:t>
                            </w:r>
                          </w:p>
                          <w:p w:rsidR="00380D22" w:rsidRPr="00CC4074" w:rsidRDefault="00380D22" w:rsidP="00EA391D">
                            <w:pPr>
                              <w:pStyle w:val="10AMLBulletLevel12ptspaceafter"/>
                            </w:pPr>
                            <w:r w:rsidRPr="006D3E74">
                              <w:t xml:space="preserve">Enroll now or you may have to wait another year to get </w:t>
                            </w:r>
                            <w:r>
                              <w:t>d</w:t>
                            </w:r>
                            <w:r w:rsidRPr="006D3E74">
                              <w:t>isability insurance</w:t>
                            </w:r>
                            <w:r w:rsidR="000912F6">
                              <w:t>.</w:t>
                            </w:r>
                          </w:p>
                        </w:txbxContent>
                      </wps:txbx>
                      <wps:bodyPr rot="0" vert="horz" wrap="square" lIns="118872" tIns="1170432" rIns="118872" bIns="118872"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26" type="#_x0000_t202" style="position:absolute;margin-left:457.9pt;margin-top:4.15pt;width:117.6pt;height:272.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" fillcolor="#f1f2f2" stroked="f">
                <v:shadow opacity="49150f"/>
                <v:textbox inset="9.36pt,92.16pt,9.36pt,9.36pt">
                  <w:txbxContent>
                    <w:p w:rsidR="00380D22" w:rsidRDefault="00380D22" w:rsidP="00EA391D">
                      <w:pPr>
                        <w:pStyle w:val="10AMLCallOutBoxBlueHeadline12145"/>
                      </w:pPr>
                      <w:r w:rsidRPr="00D72473">
                        <w:t xml:space="preserve">Enroll today! </w:t>
                      </w:r>
                    </w:p>
                    <w:p w:rsidR="00380D22" w:rsidRPr="00D72473" w:rsidRDefault="00380D22" w:rsidP="00EA391D">
                      <w:pPr>
                        <w:pStyle w:val="10AMLCallOutBoxbody10125"/>
                      </w:pPr>
                      <w:r w:rsidRPr="00D72473">
                        <w:t xml:space="preserve">For questions, </w:t>
                      </w:r>
                      <w:r w:rsidRPr="00D72473">
                        <w:br/>
                        <w:t xml:space="preserve">please call MetLife at </w:t>
                      </w:r>
                      <w:r w:rsidRPr="00EA391D">
                        <w:rPr>
                          <w:rStyle w:val="10AMLCallOutBoxbodyboldblue"/>
                        </w:rPr>
                        <w:t>1 800 GET-MET8</w:t>
                      </w:r>
                      <w:r w:rsidRPr="00D72473">
                        <w:t xml:space="preserve"> </w:t>
                      </w:r>
                      <w:r w:rsidRPr="00D72473">
                        <w:br/>
                      </w:r>
                      <w:r w:rsidR="00B609C0">
                        <w:rPr>
                          <w:rStyle w:val="10AMLCallOutBoxbodyregblue"/>
                        </w:rPr>
                        <w:t>(1-800-438-6388)</w:t>
                      </w:r>
                    </w:p>
                    <w:p w:rsidR="00380D22" w:rsidRPr="00D72473" w:rsidRDefault="00380D22" w:rsidP="00EA391D">
                      <w:pPr>
                        <w:pStyle w:val="10AMLCAllOutBoxBlackHeadline1012"/>
                      </w:pPr>
                      <w:r w:rsidRPr="00D72473">
                        <w:t xml:space="preserve">Why should </w:t>
                      </w:r>
                      <w:r w:rsidRPr="00D72473">
                        <w:br/>
                        <w:t>I enroll now?</w:t>
                      </w:r>
                    </w:p>
                    <w:p w:rsidR="00380D22" w:rsidRDefault="00380D22" w:rsidP="00EA391D">
                      <w:pPr>
                        <w:pStyle w:val="10AMLBulletLevel12ptspaceafter"/>
                      </w:pPr>
                      <w:r w:rsidRPr="00D72473">
                        <w:t xml:space="preserve">Improve your </w:t>
                      </w:r>
                      <w:r>
                        <w:br/>
                      </w:r>
                      <w:r w:rsidR="003A7429">
                        <w:t>financial security</w:t>
                      </w:r>
                      <w:r w:rsidR="000912F6">
                        <w:t>.</w:t>
                      </w:r>
                    </w:p>
                    <w:p w:rsidR="00380D22" w:rsidRPr="00CC4074" w:rsidRDefault="00380D22" w:rsidP="00EA391D">
                      <w:pPr>
                        <w:pStyle w:val="10AMLBulletLevel12ptspaceafter"/>
                      </w:pPr>
                      <w:r w:rsidRPr="006D3E74">
                        <w:t xml:space="preserve">Enroll now or you may have to wait another year to get </w:t>
                      </w:r>
                      <w:r>
                        <w:t>d</w:t>
                      </w:r>
                      <w:r w:rsidRPr="006D3E74">
                        <w:t>isability insurance</w:t>
                      </w:r>
                      <w:r w:rsidR="000912F6">
                        <w:t>.</w:t>
                      </w:r>
                    </w:p>
                  </w:txbxContent>
                </v:textbox>
                <w10:wrap anchorx="page"/>
              </v:shape>
            </w:pict>
          </mc:Fallback>
        </mc:AlternateContent>
      </w:r>
      <w:r>
        <w:drawing>
          <wp:anchor distT="0" distB="0" distL="114300" distR="114300" simplePos="0" relativeHeight="251659264" behindDoc="0" locked="0" layoutInCell="1" allowOverlap="1">
            <wp:simplePos x="0" y="0"/>
            <wp:positionH relativeFrom="column">
              <wp:posOffset>5759450</wp:posOffset>
            </wp:positionH>
            <wp:positionV relativeFrom="paragraph">
              <wp:posOffset>328930</wp:posOffset>
            </wp:positionV>
            <wp:extent cx="697230" cy="715010"/>
            <wp:effectExtent l="0" t="0" r="7620" b="8890"/>
            <wp:wrapNone/>
            <wp:docPr id="5" name="Picture 84" descr="Description: Icon_Operato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escription: Icon_Operator_RGB"/>
                    <pic:cNvPicPr preferRelativeResize="0">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7230" cy="715010"/>
                    </a:xfrm>
                    <a:prstGeom prst="rect">
                      <a:avLst/>
                    </a:prstGeom>
                    <a:noFill/>
                    <a:ln>
                      <a:noFill/>
                    </a:ln>
                  </pic:spPr>
                </pic:pic>
              </a:graphicData>
            </a:graphic>
            <wp14:sizeRelH relativeFrom="page">
              <wp14:pctWidth>0</wp14:pctWidth>
            </wp14:sizeRelH>
            <wp14:sizeRelV relativeFrom="page">
              <wp14:pctHeight>0</wp14:pctHeight>
            </wp14:sizeRelV>
          </wp:anchor>
        </w:drawing>
      </w:r>
      <w:r w:rsidR="00F16C1A" w:rsidRPr="00F16C1A">
        <w:t xml:space="preserve">Which is why financial experts suggest having </w:t>
      </w:r>
      <w:r w:rsidR="00DE2E86">
        <w:t>d</w:t>
      </w:r>
      <w:r w:rsidR="00F16C1A" w:rsidRPr="00F16C1A">
        <w:t xml:space="preserve">isability insurance as part of your overall </w:t>
      </w:r>
      <w:r w:rsidR="00F16C1A">
        <w:br/>
      </w:r>
      <w:r w:rsidR="00F16C1A" w:rsidRPr="00F16C1A">
        <w:t xml:space="preserve">financial plan. One look at these facts and you can quickly see why it pays to have </w:t>
      </w:r>
      <w:r w:rsidR="00F16C1A">
        <w:br/>
      </w:r>
      <w:r w:rsidR="00DE2E86">
        <w:t>l</w:t>
      </w:r>
      <w:r w:rsidR="00F16C1A" w:rsidRPr="00F16C1A">
        <w:t xml:space="preserve">ong </w:t>
      </w:r>
      <w:r w:rsidR="00DE2E86">
        <w:t>t</w:t>
      </w:r>
      <w:r w:rsidR="00F16C1A" w:rsidRPr="00F16C1A">
        <w:t xml:space="preserve">erm </w:t>
      </w:r>
      <w:r w:rsidR="00DE2E86">
        <w:t>d</w:t>
      </w:r>
      <w:r w:rsidR="00F16C1A" w:rsidRPr="00F16C1A">
        <w:t>isability insurance:</w:t>
      </w:r>
    </w:p>
    <w:tbl>
      <w:tblPr>
        <w:tblW w:w="8080" w:type="dxa"/>
        <w:tblBorders>
          <w:insideV w:val="single" w:sz="4" w:space="0" w:color="auto"/>
        </w:tblBorders>
        <w:tblLayout w:type="fixed"/>
        <w:tblCellMar>
          <w:left w:w="0" w:type="dxa"/>
          <w:right w:w="0" w:type="dxa"/>
        </w:tblCellMar>
        <w:tblLook w:val="04A0" w:firstRow="1" w:lastRow="0" w:firstColumn="1" w:lastColumn="0" w:noHBand="0" w:noVBand="1"/>
      </w:tblPr>
      <w:tblGrid>
        <w:gridCol w:w="8080"/>
      </w:tblGrid>
      <w:tr w:rsidR="009962C8" w:rsidRPr="009962C8" w:rsidTr="00E77BBC">
        <w:trPr>
          <w:cantSplit/>
          <w:trHeight w:hRule="exact" w:val="265"/>
        </w:trPr>
        <w:tc>
          <w:tcPr>
            <w:tcW w:w="8080" w:type="dxa"/>
            <w:shd w:val="clear" w:color="auto" w:fill="auto"/>
          </w:tcPr>
          <w:p w:rsidR="009962C8" w:rsidRPr="00221056" w:rsidRDefault="009962C8" w:rsidP="00484DE8">
            <w:pPr>
              <w:pStyle w:val="10AMLBulletLevel1TABLE85115"/>
              <w:rPr>
                <w:rFonts w:cs="Arial"/>
              </w:rPr>
            </w:pPr>
            <w:r w:rsidRPr="00221056">
              <w:rPr>
                <w:rFonts w:cs="Arial"/>
              </w:rPr>
              <w:t>Just over 1 in 4 of today’s 20 year olds will become disabled before reaching age 67.</w:t>
            </w:r>
            <w:r w:rsidRPr="00221056">
              <w:rPr>
                <w:rFonts w:cs="Arial"/>
                <w:vertAlign w:val="superscript"/>
              </w:rPr>
              <w:t>1</w:t>
            </w:r>
          </w:p>
        </w:tc>
      </w:tr>
      <w:tr w:rsidR="009962C8" w:rsidRPr="00484DE8" w:rsidTr="00E77BBC">
        <w:trPr>
          <w:cantSplit/>
          <w:trHeight w:hRule="exact" w:val="265"/>
        </w:trPr>
        <w:tc>
          <w:tcPr>
            <w:tcW w:w="8080" w:type="dxa"/>
            <w:shd w:val="clear" w:color="auto" w:fill="auto"/>
          </w:tcPr>
          <w:p w:rsidR="009962C8" w:rsidRPr="00221056" w:rsidRDefault="009962C8" w:rsidP="00484DE8">
            <w:pPr>
              <w:pStyle w:val="10AMLBulletLevel1TABLE85115"/>
              <w:rPr>
                <w:rFonts w:cs="Arial"/>
              </w:rPr>
            </w:pPr>
            <w:r w:rsidRPr="00221056">
              <w:rPr>
                <w:rFonts w:cs="Arial"/>
              </w:rPr>
              <w:t>1 in 8 workers will be disabled for 5 years or more during their working careers.</w:t>
            </w:r>
            <w:r w:rsidRPr="00221056">
              <w:rPr>
                <w:rFonts w:cs="Arial"/>
                <w:vertAlign w:val="superscript"/>
              </w:rPr>
              <w:t xml:space="preserve">2 </w:t>
            </w:r>
            <w:r w:rsidRPr="00221056">
              <w:rPr>
                <w:rFonts w:cs="Arial"/>
              </w:rPr>
              <w:t xml:space="preserve">  </w:t>
            </w:r>
          </w:p>
          <w:p w:rsidR="009C160C" w:rsidRPr="00221056" w:rsidRDefault="009C160C" w:rsidP="00484DE8">
            <w:pPr>
              <w:pStyle w:val="10AMLBulletLevel1TABLE85115"/>
              <w:rPr>
                <w:rFonts w:cs="Arial"/>
              </w:rPr>
            </w:pPr>
          </w:p>
        </w:tc>
      </w:tr>
      <w:tr w:rsidR="009C160C" w:rsidRPr="00484DE8" w:rsidTr="00E77BBC">
        <w:trPr>
          <w:cantSplit/>
          <w:trHeight w:hRule="exact" w:val="265"/>
        </w:trPr>
        <w:tc>
          <w:tcPr>
            <w:tcW w:w="8080" w:type="dxa"/>
            <w:shd w:val="clear" w:color="auto" w:fill="auto"/>
          </w:tcPr>
          <w:p w:rsidR="009C160C" w:rsidRPr="00221056" w:rsidRDefault="00E77BBC" w:rsidP="00E77BBC">
            <w:pPr>
              <w:pStyle w:val="10AMLBulletLevel1TABLE85115"/>
              <w:ind w:right="-540"/>
              <w:rPr>
                <w:rFonts w:cs="Arial"/>
              </w:rPr>
            </w:pPr>
            <w:r>
              <w:rPr>
                <w:rFonts w:cs="Arial"/>
              </w:rPr>
              <w:t>The majority of long term absences are due to illnesses, such has cancer, heart attacks and diabetes</w:t>
            </w:r>
            <w:r w:rsidR="009C160C" w:rsidRPr="00221056">
              <w:rPr>
                <w:rFonts w:cs="Arial"/>
              </w:rPr>
              <w:t>.</w:t>
            </w:r>
            <w:r w:rsidR="009C160C" w:rsidRPr="00221056">
              <w:rPr>
                <w:rFonts w:cs="Arial"/>
                <w:vertAlign w:val="superscript"/>
              </w:rPr>
              <w:t>3</w:t>
            </w:r>
          </w:p>
        </w:tc>
      </w:tr>
      <w:tr w:rsidR="00491B53" w:rsidRPr="00484DE8" w:rsidTr="00E77BBC">
        <w:trPr>
          <w:cantSplit/>
          <w:trHeight w:hRule="exact" w:val="497"/>
        </w:trPr>
        <w:tc>
          <w:tcPr>
            <w:tcW w:w="8080" w:type="dxa"/>
            <w:shd w:val="clear" w:color="auto" w:fill="auto"/>
          </w:tcPr>
          <w:p w:rsidR="00491B53" w:rsidRPr="00221056" w:rsidRDefault="00491B53" w:rsidP="00976BE6">
            <w:pPr>
              <w:pStyle w:val="10AMLBulletLevel1TABLE85115"/>
              <w:rPr>
                <w:rFonts w:cs="Arial"/>
              </w:rPr>
            </w:pPr>
            <w:r w:rsidRPr="00221056">
              <w:rPr>
                <w:rFonts w:cs="Arial"/>
              </w:rPr>
              <w:t xml:space="preserve">More than half of employees surveyed (58%) reported being very concerned about </w:t>
            </w:r>
            <w:r w:rsidR="00976BE6">
              <w:rPr>
                <w:rFonts w:cs="Arial"/>
              </w:rPr>
              <w:br/>
            </w:r>
            <w:r w:rsidRPr="00221056">
              <w:rPr>
                <w:rFonts w:cs="Arial"/>
              </w:rPr>
              <w:t>the ability to pay bills during sudden income loss.</w:t>
            </w:r>
            <w:r w:rsidRPr="00221056">
              <w:rPr>
                <w:rFonts w:cs="Arial"/>
                <w:vertAlign w:val="superscript"/>
              </w:rPr>
              <w:t>4</w:t>
            </w:r>
          </w:p>
        </w:tc>
      </w:tr>
    </w:tbl>
    <w:p w:rsidR="00BC2D17" w:rsidRPr="00701D32" w:rsidRDefault="00BC2D17" w:rsidP="00BC2D17">
      <w:pPr>
        <w:pStyle w:val="10A1MLQuote12145"/>
      </w:pPr>
      <w:r w:rsidRPr="00701D32">
        <w:t>One of your most valuable</w:t>
      </w:r>
      <w:r>
        <w:t xml:space="preserve"> assets is your ability to earn</w:t>
      </w:r>
      <w:r>
        <w:br/>
      </w:r>
      <w:proofErr w:type="gramStart"/>
      <w:r w:rsidRPr="00701D32">
        <w:t>an</w:t>
      </w:r>
      <w:proofErr w:type="gramEnd"/>
      <w:r w:rsidRPr="00701D32">
        <w:t xml:space="preserve"> income. Guard it with </w:t>
      </w:r>
      <w:r>
        <w:t>long</w:t>
      </w:r>
      <w:r w:rsidRPr="00701D32">
        <w:t xml:space="preserve"> </w:t>
      </w:r>
      <w:r>
        <w:t>t</w:t>
      </w:r>
      <w:r w:rsidRPr="00701D32">
        <w:t xml:space="preserve">erm </w:t>
      </w:r>
      <w:r>
        <w:t>d</w:t>
      </w:r>
      <w:r w:rsidRPr="00701D32">
        <w:t>isability insurance.</w:t>
      </w:r>
    </w:p>
    <w:p w:rsidR="00BF11C5" w:rsidRPr="00701D32" w:rsidRDefault="00491B53" w:rsidP="00995F80">
      <w:pPr>
        <w:pStyle w:val="10AMLBody85115"/>
      </w:pPr>
      <w:r w:rsidRPr="00491B53">
        <w:t xml:space="preserve">What’s more, given its strict definitions of what qualifies as a disability, you may not be able </w:t>
      </w:r>
      <w:r w:rsidR="007939F9">
        <w:br/>
      </w:r>
      <w:r w:rsidRPr="00491B53">
        <w:t>to count on federal help</w:t>
      </w:r>
      <w:r w:rsidR="00BF11C5" w:rsidRPr="00701D32">
        <w:t>.</w:t>
      </w:r>
    </w:p>
    <w:p w:rsidR="00491B53" w:rsidRPr="00491B53" w:rsidRDefault="00491B53" w:rsidP="00491B53">
      <w:pPr>
        <w:pStyle w:val="10AMLBody85115"/>
      </w:pPr>
      <w:r w:rsidRPr="00491B53">
        <w:t>Chances are you may not be able to count on Social Security Disability Insurance (SSDI) to help you. Approximately 67% of initial SSDI claims are denied.</w:t>
      </w:r>
      <w:r w:rsidRPr="00491B53">
        <w:rPr>
          <w:vertAlign w:val="superscript"/>
        </w:rPr>
        <w:t>5</w:t>
      </w:r>
      <w:r w:rsidRPr="00491B53">
        <w:t xml:space="preserve"> Social Security benefits are not available if you are expected to be disabled for less than a year.</w:t>
      </w:r>
      <w:r w:rsidRPr="00491B53">
        <w:rPr>
          <w:vertAlign w:val="superscript"/>
        </w:rPr>
        <w:t>1</w:t>
      </w:r>
    </w:p>
    <w:p w:rsidR="0073216B" w:rsidRDefault="00491B53" w:rsidP="00674D78">
      <w:pPr>
        <w:pStyle w:val="10AMLBody85115"/>
        <w:spacing w:after="0"/>
      </w:pPr>
      <w:r w:rsidRPr="00674D78">
        <w:t xml:space="preserve">Having </w:t>
      </w:r>
      <w:r w:rsidR="00DE2E86">
        <w:t>l</w:t>
      </w:r>
      <w:r w:rsidRPr="00674D78">
        <w:t xml:space="preserve">ong </w:t>
      </w:r>
      <w:r w:rsidR="00DE2E86">
        <w:t>t</w:t>
      </w:r>
      <w:r w:rsidRPr="00674D78">
        <w:t xml:space="preserve">erm </w:t>
      </w:r>
      <w:r w:rsidR="00DE2E86">
        <w:t>d</w:t>
      </w:r>
      <w:r w:rsidRPr="00674D78">
        <w:t xml:space="preserve">isability insurance can help you cover essential living expenses, protect </w:t>
      </w:r>
      <w:r w:rsidR="00F16C1A">
        <w:br/>
      </w:r>
      <w:r w:rsidRPr="00674D78">
        <w:t xml:space="preserve">your savings, your home and other assets, and help you avoid having to borrow money from </w:t>
      </w:r>
      <w:r w:rsidR="007939F9">
        <w:br/>
      </w:r>
      <w:r w:rsidRPr="00674D78">
        <w:t>friends or family.</w:t>
      </w:r>
      <w:r w:rsidR="00674D78" w:rsidRPr="00701D32">
        <w:t xml:space="preserve"> </w:t>
      </w:r>
    </w:p>
    <w:p w:rsidR="0073216B" w:rsidRPr="00491B53" w:rsidRDefault="0073216B" w:rsidP="009B2389">
      <w:pPr>
        <w:pStyle w:val="10AMLMAJOR2ndHEADLINE30ptspacebefore"/>
      </w:pPr>
      <w:r w:rsidRPr="00701D32">
        <w:t xml:space="preserve">How can having MetLife </w:t>
      </w:r>
      <w:r>
        <w:t>Long</w:t>
      </w:r>
      <w:r w:rsidRPr="00701D32">
        <w:t xml:space="preserve"> Term Disability </w:t>
      </w:r>
      <w:r>
        <w:t>I</w:t>
      </w:r>
      <w:r w:rsidRPr="00701D32">
        <w:t>nsurance benefit you?</w:t>
      </w:r>
    </w:p>
    <w:p w:rsidR="0073216B" w:rsidRDefault="0073216B" w:rsidP="0073216B">
      <w:pPr>
        <w:pStyle w:val="10AMLSubHead11135"/>
      </w:pPr>
      <w:r w:rsidRPr="00735D52">
        <w:t xml:space="preserve">Long </w:t>
      </w:r>
      <w:r>
        <w:t>t</w:t>
      </w:r>
      <w:r w:rsidRPr="00735D52">
        <w:t xml:space="preserve">erm </w:t>
      </w:r>
      <w:r>
        <w:t>d</w:t>
      </w:r>
      <w:r w:rsidRPr="00735D52">
        <w:t>isability insurance can replace a portion of your income should you become unable to work and e</w:t>
      </w:r>
      <w:r w:rsidR="00BC2D17">
        <w:t xml:space="preserve">arn a paycheck for an </w:t>
      </w:r>
      <w:r>
        <w:t xml:space="preserve">extended </w:t>
      </w:r>
      <w:r w:rsidRPr="00735D52">
        <w:t xml:space="preserve">period of time due to an illness or injury. </w:t>
      </w:r>
    </w:p>
    <w:p w:rsidR="0073216B" w:rsidRPr="00735D52" w:rsidRDefault="0073216B" w:rsidP="0073216B">
      <w:pPr>
        <w:pStyle w:val="10AMLBody85115"/>
      </w:pPr>
      <w:r w:rsidRPr="00735D52">
        <w:t>This plan can help protect you and your family from the impact of your lost income by replacing a portion of it during an extended disability.</w:t>
      </w:r>
    </w:p>
    <w:p w:rsidR="0073216B" w:rsidRPr="00735D52" w:rsidRDefault="0073216B" w:rsidP="0073216B">
      <w:pPr>
        <w:pStyle w:val="10AMLBody85115"/>
      </w:pPr>
      <w:r w:rsidRPr="00735D52">
        <w:t xml:space="preserve">Please be sure to review the Plan Summary for complete details about your company’s </w:t>
      </w:r>
      <w:r>
        <w:br/>
        <w:t>l</w:t>
      </w:r>
      <w:r w:rsidRPr="00735D52">
        <w:t xml:space="preserve">ong </w:t>
      </w:r>
      <w:r>
        <w:t>t</w:t>
      </w:r>
      <w:r w:rsidRPr="00735D52">
        <w:t xml:space="preserve">erm </w:t>
      </w:r>
      <w:r>
        <w:t>d</w:t>
      </w:r>
      <w:r w:rsidRPr="00735D52">
        <w:t xml:space="preserve">isability plan from MetLife. You’ll find information about your plan’s benefit </w:t>
      </w:r>
      <w:r>
        <w:br/>
      </w:r>
      <w:r w:rsidRPr="00735D52">
        <w:t>amounts, rates, terms and conditions.</w:t>
      </w:r>
    </w:p>
    <w:p w:rsidR="00F73644" w:rsidRDefault="0073216B" w:rsidP="00F73644">
      <w:pPr>
        <w:pStyle w:val="10AMLBody85115"/>
        <w:spacing w:before="180"/>
      </w:pPr>
      <w:r w:rsidRPr="00735D52">
        <w:t>As one of the nation’s leading providers of worksite disability benefits,</w:t>
      </w:r>
      <w:r w:rsidRPr="0064051F">
        <w:rPr>
          <w:vertAlign w:val="superscript"/>
        </w:rPr>
        <w:t>6</w:t>
      </w:r>
      <w:r>
        <w:t xml:space="preserve"> </w:t>
      </w:r>
      <w:r w:rsidRPr="00735D52">
        <w:t xml:space="preserve">you can count on </w:t>
      </w:r>
      <w:r>
        <w:br/>
      </w:r>
      <w:r w:rsidR="00BC2D17" w:rsidRPr="00735D52">
        <w:t xml:space="preserve">MetLife </w:t>
      </w:r>
      <w:r w:rsidRPr="00735D52">
        <w:t xml:space="preserve">to provide you with caring, compassionate and accurate claims service, if and </w:t>
      </w:r>
      <w:r w:rsidR="00BC2D17">
        <w:br/>
      </w:r>
      <w:r w:rsidRPr="00735D52">
        <w:t>when you experience a long term disability</w:t>
      </w:r>
      <w:r w:rsidRPr="00701D32">
        <w:t>.</w:t>
      </w:r>
      <w:r>
        <w:t xml:space="preserve"> </w:t>
      </w:r>
      <w:r w:rsidR="00385CAF">
        <w:br w:type="page"/>
      </w:r>
      <w:r w:rsidR="007819C9" w:rsidRPr="0073216B">
        <w:rPr>
          <w:rStyle w:val="10AMLbodycopybold"/>
          <w:rFonts w:ascii="Arial" w:hAnsi="Arial"/>
        </w:rPr>
        <w:lastRenderedPageBreak/>
        <w:t xml:space="preserve">Your </w:t>
      </w:r>
      <w:r w:rsidR="00380D22">
        <w:rPr>
          <w:rStyle w:val="10AMLbodycopybold"/>
          <w:rFonts w:ascii="Arial" w:hAnsi="Arial"/>
        </w:rPr>
        <w:t>d</w:t>
      </w:r>
      <w:r w:rsidR="007819C9" w:rsidRPr="0073216B">
        <w:rPr>
          <w:rStyle w:val="10AMLbodycopybold"/>
          <w:rFonts w:ascii="Arial" w:hAnsi="Arial"/>
        </w:rPr>
        <w:t xml:space="preserve">isability coverage may also include some additional benefits designed </w:t>
      </w:r>
      <w:r w:rsidR="00DE2E86" w:rsidRPr="0073216B">
        <w:rPr>
          <w:rStyle w:val="10AMLbodycopybold"/>
          <w:rFonts w:ascii="Arial" w:hAnsi="Arial"/>
        </w:rPr>
        <w:br/>
      </w:r>
      <w:r w:rsidR="007819C9" w:rsidRPr="0073216B">
        <w:rPr>
          <w:rStyle w:val="10AMLbodycopybold"/>
          <w:rFonts w:ascii="Arial" w:hAnsi="Arial"/>
        </w:rPr>
        <w:t>to assist you in getting back to work</w:t>
      </w:r>
      <w:r w:rsidR="00380D22">
        <w:rPr>
          <w:rStyle w:val="10AMLbodycopybold"/>
          <w:rFonts w:ascii="Arial" w:hAnsi="Arial"/>
        </w:rPr>
        <w:t xml:space="preserve"> </w:t>
      </w:r>
      <w:r w:rsidR="00B609C0">
        <w:t xml:space="preserve"> (please see your</w:t>
      </w:r>
      <w:r w:rsidR="007819C9" w:rsidRPr="007819C9">
        <w:t xml:space="preserve"> Plan Summary for details):</w:t>
      </w:r>
    </w:p>
    <w:p w:rsidR="00735D52" w:rsidRPr="0078288C" w:rsidRDefault="00F73644" w:rsidP="00F73644">
      <w:pPr>
        <w:pStyle w:val="10AMLBody85115"/>
      </w:pPr>
      <w:r>
        <w:rPr>
          <w:b/>
        </w:rPr>
        <w:t>R</w:t>
      </w:r>
      <w:r w:rsidR="00735D52" w:rsidRPr="0078288C">
        <w:rPr>
          <w:b/>
        </w:rPr>
        <w:t xml:space="preserve">ehabilitation </w:t>
      </w:r>
      <w:r>
        <w:rPr>
          <w:b/>
        </w:rPr>
        <w:t>I</w:t>
      </w:r>
      <w:r w:rsidR="00735D52" w:rsidRPr="0078288C">
        <w:rPr>
          <w:b/>
        </w:rPr>
        <w:t>ncentive</w:t>
      </w:r>
      <w:r w:rsidR="0078288C">
        <w:rPr>
          <w:b/>
        </w:rPr>
        <w:t xml:space="preserve"> </w:t>
      </w:r>
      <w:r w:rsidR="00380D22">
        <w:rPr>
          <w:b/>
        </w:rPr>
        <w:t xml:space="preserve"> </w:t>
      </w:r>
      <w:r w:rsidR="00735D52" w:rsidRPr="0078288C">
        <w:t xml:space="preserve">You can increase the amount of your </w:t>
      </w:r>
      <w:r w:rsidR="007D2894">
        <w:t>d</w:t>
      </w:r>
      <w:r w:rsidR="00735D52" w:rsidRPr="0078288C">
        <w:t xml:space="preserve">isability benefit by as much </w:t>
      </w:r>
      <w:r w:rsidR="00DE2E86">
        <w:br/>
      </w:r>
      <w:r w:rsidR="00735D52" w:rsidRPr="0078288C">
        <w:t xml:space="preserve">as 10% when you participate in a MetLife approved </w:t>
      </w:r>
      <w:r>
        <w:t>R</w:t>
      </w:r>
      <w:r w:rsidR="00735D52" w:rsidRPr="0078288C">
        <w:t xml:space="preserve">ehabilitation </w:t>
      </w:r>
      <w:r>
        <w:t>P</w:t>
      </w:r>
      <w:r w:rsidR="00735D52" w:rsidRPr="0078288C">
        <w:t>rogram.</w:t>
      </w:r>
    </w:p>
    <w:p w:rsidR="00735D52" w:rsidRPr="0078288C" w:rsidRDefault="00735D52" w:rsidP="00380D22">
      <w:pPr>
        <w:pStyle w:val="10AMLBody85115"/>
      </w:pPr>
      <w:r w:rsidRPr="0078288C">
        <w:rPr>
          <w:b/>
        </w:rPr>
        <w:t xml:space="preserve">Family </w:t>
      </w:r>
      <w:r w:rsidR="00F73644">
        <w:rPr>
          <w:b/>
        </w:rPr>
        <w:t>C</w:t>
      </w:r>
      <w:r w:rsidRPr="0078288C">
        <w:rPr>
          <w:b/>
        </w:rPr>
        <w:t xml:space="preserve">are </w:t>
      </w:r>
      <w:r w:rsidR="00F73644">
        <w:rPr>
          <w:b/>
        </w:rPr>
        <w:t>I</w:t>
      </w:r>
      <w:r w:rsidRPr="0078288C">
        <w:rPr>
          <w:b/>
        </w:rPr>
        <w:t>ncentive</w:t>
      </w:r>
      <w:r w:rsidR="0078288C">
        <w:rPr>
          <w:b/>
        </w:rPr>
        <w:t xml:space="preserve"> </w:t>
      </w:r>
      <w:r w:rsidR="00380D22">
        <w:rPr>
          <w:b/>
        </w:rPr>
        <w:t xml:space="preserve"> </w:t>
      </w:r>
      <w:r w:rsidRPr="0078288C">
        <w:t xml:space="preserve">Get reimbursed for expenses, such as child care for eligible family members, if you participate in a MetLife approved </w:t>
      </w:r>
      <w:r w:rsidR="00F73644">
        <w:t>R</w:t>
      </w:r>
      <w:r w:rsidRPr="0078288C">
        <w:t xml:space="preserve">ehabilitation </w:t>
      </w:r>
      <w:r w:rsidR="00F73644">
        <w:t>P</w:t>
      </w:r>
      <w:r w:rsidRPr="0078288C">
        <w:t>rogram.</w:t>
      </w:r>
    </w:p>
    <w:p w:rsidR="00735D52" w:rsidRPr="0078288C" w:rsidRDefault="00735D52" w:rsidP="00380D22">
      <w:pPr>
        <w:pStyle w:val="10AMLBody85115"/>
      </w:pPr>
      <w:r w:rsidRPr="0078288C">
        <w:rPr>
          <w:b/>
        </w:rPr>
        <w:t xml:space="preserve">Work </w:t>
      </w:r>
      <w:r w:rsidR="00F73644">
        <w:rPr>
          <w:b/>
        </w:rPr>
        <w:t>I</w:t>
      </w:r>
      <w:r w:rsidRPr="0078288C">
        <w:rPr>
          <w:b/>
        </w:rPr>
        <w:t>ncentive</w:t>
      </w:r>
      <w:r w:rsidR="0078288C">
        <w:rPr>
          <w:b/>
        </w:rPr>
        <w:t xml:space="preserve"> </w:t>
      </w:r>
      <w:r w:rsidR="00380D22">
        <w:rPr>
          <w:b/>
        </w:rPr>
        <w:t xml:space="preserve"> </w:t>
      </w:r>
      <w:r w:rsidRPr="0078288C">
        <w:t xml:space="preserve">If you return to work while disabled, you may receive up to 100% of your </w:t>
      </w:r>
      <w:r w:rsidR="00DE2E86">
        <w:br/>
      </w:r>
      <w:r w:rsidRPr="0078288C">
        <w:t xml:space="preserve">pre-disability earnings when combining the </w:t>
      </w:r>
      <w:r w:rsidR="00280167">
        <w:t>d</w:t>
      </w:r>
      <w:r w:rsidRPr="0078288C">
        <w:t xml:space="preserve">isability benefit, return-to-work earnings, </w:t>
      </w:r>
      <w:r w:rsidR="00380D22">
        <w:br/>
      </w:r>
      <w:r w:rsidR="00AF3E44">
        <w:t>r</w:t>
      </w:r>
      <w:r w:rsidRPr="0078288C">
        <w:t xml:space="preserve">ehabilitation incentives and other income benefits such as State Disability benefits and </w:t>
      </w:r>
      <w:r w:rsidR="00DE2E86">
        <w:br/>
      </w:r>
      <w:r w:rsidRPr="0078288C">
        <w:t>Social Security Disability benefits.</w:t>
      </w:r>
    </w:p>
    <w:p w:rsidR="00B962DA" w:rsidRPr="00B756A1" w:rsidRDefault="00735D52" w:rsidP="00380D22">
      <w:pPr>
        <w:pStyle w:val="10AMLBody85115"/>
      </w:pPr>
      <w:r w:rsidRPr="0078288C">
        <w:rPr>
          <w:b/>
        </w:rPr>
        <w:t xml:space="preserve">Moving </w:t>
      </w:r>
      <w:r w:rsidR="00F73644">
        <w:rPr>
          <w:b/>
        </w:rPr>
        <w:t>E</w:t>
      </w:r>
      <w:r w:rsidRPr="0078288C">
        <w:rPr>
          <w:b/>
        </w:rPr>
        <w:t xml:space="preserve">xpense </w:t>
      </w:r>
      <w:r w:rsidR="00F73644">
        <w:rPr>
          <w:b/>
        </w:rPr>
        <w:t>I</w:t>
      </w:r>
      <w:r w:rsidRPr="0078288C">
        <w:rPr>
          <w:b/>
        </w:rPr>
        <w:t>ncentive</w:t>
      </w:r>
      <w:r w:rsidR="0078288C">
        <w:rPr>
          <w:b/>
        </w:rPr>
        <w:t xml:space="preserve"> </w:t>
      </w:r>
      <w:r w:rsidR="00380D22">
        <w:rPr>
          <w:b/>
        </w:rPr>
        <w:t xml:space="preserve"> </w:t>
      </w:r>
      <w:r w:rsidRPr="0078288C">
        <w:t xml:space="preserve">You may be reimbursed for moving expenses to a new residence </w:t>
      </w:r>
      <w:r w:rsidR="00DE2E86">
        <w:br/>
      </w:r>
      <w:r w:rsidRPr="0078288C">
        <w:t xml:space="preserve">if the move is recommended as part of a MetLife approved </w:t>
      </w:r>
      <w:r w:rsidR="00F73644">
        <w:t>R</w:t>
      </w:r>
      <w:r w:rsidRPr="0078288C">
        <w:t xml:space="preserve">ehabilitation </w:t>
      </w:r>
      <w:r w:rsidR="00F73644">
        <w:t>P</w:t>
      </w:r>
      <w:r w:rsidRPr="0078288C">
        <w:t>rogram.</w:t>
      </w:r>
      <w:r w:rsidR="0057144F">
        <mc:AlternateContent>
          <mc:Choice Requires="wps">
            <w:drawing>
              <wp:anchor distT="0" distB="0" distL="114300" distR="114300" simplePos="0" relativeHeight="251656192" behindDoc="0" locked="1" layoutInCell="1" allowOverlap="0">
                <wp:simplePos x="0" y="0"/>
                <wp:positionH relativeFrom="page">
                  <wp:posOffset>457200</wp:posOffset>
                </wp:positionH>
                <wp:positionV relativeFrom="page">
                  <wp:posOffset>7198995</wp:posOffset>
                </wp:positionV>
                <wp:extent cx="6858000" cy="1991360"/>
                <wp:effectExtent l="0" t="0" r="0" b="8890"/>
                <wp:wrapNone/>
                <wp:docPr id="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991360"/>
                        </a:xfrm>
                        <a:prstGeom prst="rect">
                          <a:avLst/>
                        </a:prstGeom>
                        <a:noFill/>
                        <a:ln>
                          <a:noFill/>
                        </a:ln>
                        <a:effectLst/>
                        <a:extLst>
                          <a:ext uri="{909E8E84-426E-40DD-AFC4-6F175D3DCCD1}">
                            <a14:hiddenFill xmlns:a14="http://schemas.microsoft.com/office/drawing/2010/main">
                              <a:solidFill>
                                <a:srgbClr val="E6E6E6"/>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380D22" w:rsidRPr="00D75DCF" w:rsidRDefault="00380D22" w:rsidP="000A484C">
                            <w:pPr>
                              <w:pStyle w:val="10AMLFootnoteLegalws1012"/>
                            </w:pPr>
                            <w:r w:rsidRPr="00D75DCF">
                              <w:t xml:space="preserve">Social Security Fact Sheet, https://www.ssa.gov/disabilityfacts/materials/pdf/factsheet.pdf, January </w:t>
                            </w:r>
                            <w:r w:rsidR="00C81784" w:rsidRPr="00D75DCF">
                              <w:t>201</w:t>
                            </w:r>
                            <w:r w:rsidR="00C81784">
                              <w:t>8</w:t>
                            </w:r>
                            <w:r w:rsidRPr="00D75DCF">
                              <w:t xml:space="preserve">. </w:t>
                            </w:r>
                          </w:p>
                          <w:p w:rsidR="00380D22" w:rsidRPr="00D75DCF" w:rsidRDefault="00380D22" w:rsidP="000A484C">
                            <w:pPr>
                              <w:pStyle w:val="10AMLFootnoteLegalws1012"/>
                            </w:pPr>
                            <w:r w:rsidRPr="00D75DCF">
                              <w:t>Council for Disability Awareness website, http://www.disabilitycanhappen.org/chances_disability/disability_stats.asp, July 2013, Accessed March 2017.</w:t>
                            </w:r>
                          </w:p>
                          <w:p w:rsidR="00380D22" w:rsidRPr="00D75DCF" w:rsidRDefault="00380D22" w:rsidP="000A484C">
                            <w:pPr>
                              <w:pStyle w:val="10AMLFootnoteLegalws1012"/>
                            </w:pPr>
                            <w:r w:rsidRPr="00D75DCF">
                              <w:t>Council for Disability Awareness, http://www.disabilitycanhappen.org/c</w:t>
                            </w:r>
                            <w:r w:rsidR="00E8098A">
                              <w:t>ommon-causes/,</w:t>
                            </w:r>
                            <w:r w:rsidRPr="00D75DCF">
                              <w:t xml:space="preserve"> </w:t>
                            </w:r>
                            <w:r w:rsidR="00E8098A">
                              <w:t>accessed May</w:t>
                            </w:r>
                            <w:r w:rsidRPr="00D75DCF">
                              <w:t xml:space="preserve"> 201</w:t>
                            </w:r>
                            <w:r w:rsidR="00E8098A">
                              <w:t>8</w:t>
                            </w:r>
                            <w:r w:rsidRPr="00D75DCF">
                              <w:t>.</w:t>
                            </w:r>
                          </w:p>
                          <w:p w:rsidR="00380D22" w:rsidRPr="00D75DCF" w:rsidRDefault="00380D22" w:rsidP="000A484C">
                            <w:pPr>
                              <w:pStyle w:val="10AMLFootnoteLegalws1012"/>
                            </w:pPr>
                            <w:r w:rsidRPr="00D75DCF">
                              <w:t xml:space="preserve">14th Annual MetLife Employee Benefit Trends Study, 2016. </w:t>
                            </w:r>
                          </w:p>
                          <w:p w:rsidR="00380D22" w:rsidRPr="00D75DCF" w:rsidRDefault="00380D22" w:rsidP="000A484C">
                            <w:pPr>
                              <w:pStyle w:val="10AMLFootnoteLegalws1012"/>
                            </w:pPr>
                            <w:r w:rsidRPr="00D75DCF">
                              <w:t>Social Security Administration website, http://www.ssa.gov/oact/STATS/dibStat.html, 2016 Data, Accessed May 2017.</w:t>
                            </w:r>
                          </w:p>
                          <w:p w:rsidR="00380D22" w:rsidRPr="00D75DCF" w:rsidRDefault="00380D22" w:rsidP="000A484C">
                            <w:pPr>
                              <w:pStyle w:val="10AMLFootnoteLegalws1012"/>
                            </w:pPr>
                            <w:r w:rsidRPr="00D75DCF">
                              <w:t>LIMRA, U.S. Group Disability Sales and In Force Survey, 2014.</w:t>
                            </w:r>
                          </w:p>
                          <w:p w:rsidR="00380D22" w:rsidRPr="00F73644" w:rsidRDefault="00380D22" w:rsidP="00E2784E">
                            <w:pPr>
                              <w:pStyle w:val="10AMLFootnoteLegal1012"/>
                              <w:rPr>
                                <w:color w:val="A7A8AA"/>
                                <w:spacing w:val="-1"/>
                                <w:szCs w:val="20"/>
                              </w:rPr>
                            </w:pPr>
                            <w:r w:rsidRPr="00F73644">
                              <w:rPr>
                                <w:color w:val="A7A8AA"/>
                                <w:spacing w:val="-1"/>
                                <w:szCs w:val="20"/>
                              </w:rPr>
                              <w:t>Like most group disability insurance policies, MetLife group policies contain certain exclusions, waiting periods, reductions, limitations and terms for keeping them in force. Ask your MetLife sales representative for complete costs and 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27" type="#_x0000_t202" style="position:absolute;margin-left:36pt;margin-top:566.85pt;width:540pt;height:156.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" o:allowoverlap="f" filled="f" fillcolor="#e6e6e6" stroked="f">
                <v:shadow color="black" opacity="49150f" offset=".74833mm,.74833mm"/>
                <v:textbox inset="0,0,0,0">
                  <w:txbxContent>
                    <w:p w:rsidR="00380D22" w:rsidRPr="00D75DCF" w:rsidRDefault="00380D22" w:rsidP="000A484C">
                      <w:pPr>
                        <w:pStyle w:val="10AMLFootnoteLegalws1012"/>
                      </w:pPr>
                      <w:r w:rsidRPr="00D75DCF">
                        <w:t xml:space="preserve">Social Security Fact Sheet, https://www.ssa.gov/disabilityfacts/materials/pdf/factsheet.pdf, January </w:t>
                      </w:r>
                      <w:r w:rsidR="00C81784" w:rsidRPr="00D75DCF">
                        <w:t>201</w:t>
                      </w:r>
                      <w:r w:rsidR="00C81784">
                        <w:t>8</w:t>
                      </w:r>
                      <w:r w:rsidRPr="00D75DCF">
                        <w:t xml:space="preserve">. </w:t>
                      </w:r>
                    </w:p>
                    <w:p w:rsidR="00380D22" w:rsidRPr="00D75DCF" w:rsidRDefault="00380D22" w:rsidP="000A484C">
                      <w:pPr>
                        <w:pStyle w:val="10AMLFootnoteLegalws1012"/>
                      </w:pPr>
                      <w:r w:rsidRPr="00D75DCF">
                        <w:t>Council for Disability Awareness website, http://www.disabilitycanhappen.org/chances_disability/disability_stats.asp, July 2013, Accessed March 2017.</w:t>
                      </w:r>
                    </w:p>
                    <w:p w:rsidR="00380D22" w:rsidRPr="00D75DCF" w:rsidRDefault="00380D22" w:rsidP="000A484C">
                      <w:pPr>
                        <w:pStyle w:val="10AMLFootnoteLegalws1012"/>
                      </w:pPr>
                      <w:r w:rsidRPr="00D75DCF">
                        <w:t>Council for Disability Awareness, http://www.disabilitycanhappen.org/c</w:t>
                      </w:r>
                      <w:r w:rsidR="00E8098A">
                        <w:t>ommon-causes/,</w:t>
                      </w:r>
                      <w:r w:rsidRPr="00D75DCF">
                        <w:t xml:space="preserve"> </w:t>
                      </w:r>
                      <w:r w:rsidR="00E8098A">
                        <w:t>accessed May</w:t>
                      </w:r>
                      <w:r w:rsidRPr="00D75DCF">
                        <w:t xml:space="preserve"> 201</w:t>
                      </w:r>
                      <w:r w:rsidR="00E8098A">
                        <w:t>8</w:t>
                      </w:r>
                      <w:r w:rsidRPr="00D75DCF">
                        <w:t>.</w:t>
                      </w:r>
                    </w:p>
                    <w:p w:rsidR="00380D22" w:rsidRPr="00D75DCF" w:rsidRDefault="00380D22" w:rsidP="000A484C">
                      <w:pPr>
                        <w:pStyle w:val="10AMLFootnoteLegalws1012"/>
                      </w:pPr>
                      <w:r w:rsidRPr="00D75DCF">
                        <w:t xml:space="preserve">14th Annual MetLife Employee Benefit Trends Study, 2016. </w:t>
                      </w:r>
                    </w:p>
                    <w:p w:rsidR="00380D22" w:rsidRPr="00D75DCF" w:rsidRDefault="00380D22" w:rsidP="000A484C">
                      <w:pPr>
                        <w:pStyle w:val="10AMLFootnoteLegalws1012"/>
                      </w:pPr>
                      <w:r w:rsidRPr="00D75DCF">
                        <w:t>Social Security Administration website, http://www.ssa.gov/oact/STATS/dibStat.html, 2016 Data, Accessed May 2017.</w:t>
                      </w:r>
                    </w:p>
                    <w:p w:rsidR="00380D22" w:rsidRPr="00D75DCF" w:rsidRDefault="00380D22" w:rsidP="000A484C">
                      <w:pPr>
                        <w:pStyle w:val="10AMLFootnoteLegalws1012"/>
                      </w:pPr>
                      <w:r w:rsidRPr="00D75DCF">
                        <w:t>LIMRA, U.S. Group Disability Sales and In Force Survey, 2014.</w:t>
                      </w:r>
                    </w:p>
                    <w:p w:rsidR="00380D22" w:rsidRPr="00F73644" w:rsidRDefault="00380D22" w:rsidP="00E2784E">
                      <w:pPr>
                        <w:pStyle w:val="10AMLFootnoteLegal1012"/>
                        <w:rPr>
                          <w:color w:val="A7A8AA"/>
                          <w:spacing w:val="-1"/>
                          <w:szCs w:val="20"/>
                        </w:rPr>
                      </w:pPr>
                      <w:r w:rsidRPr="00F73644">
                        <w:rPr>
                          <w:color w:val="A7A8AA"/>
                          <w:spacing w:val="-1"/>
                          <w:szCs w:val="20"/>
                        </w:rPr>
                        <w:t>Like most group disability insurance policies, MetLife group policies contain certain exclusions, waiting periods, reductions, limitations and terms for keeping them in force. Ask your MetLife sales representative for complete costs and details.</w:t>
                      </w:r>
                    </w:p>
                  </w:txbxContent>
                </v:textbox>
                <w10:wrap anchorx="page" anchory="page"/>
                <w10:anchorlock/>
              </v:shape>
            </w:pict>
          </mc:Fallback>
        </mc:AlternateContent>
      </w:r>
    </w:p>
    <w:sectPr w:rsidR="00B962DA" w:rsidRPr="00B756A1" w:rsidSect="00A05096">
      <w:headerReference w:type="default" r:id="rId11"/>
      <w:footerReference w:type="default" r:id="rId12"/>
      <w:headerReference w:type="first" r:id="rId13"/>
      <w:footerReference w:type="first" r:id="rId14"/>
      <w:type w:val="continuous"/>
      <w:pgSz w:w="12240" w:h="15840"/>
      <w:pgMar w:top="1800" w:right="3960" w:bottom="1584" w:left="720" w:header="720" w:footer="1153"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9C0" w:rsidRDefault="00B609C0" w:rsidP="00EC3C56">
      <w:r>
        <w:separator/>
      </w:r>
    </w:p>
  </w:endnote>
  <w:endnote w:type="continuationSeparator" w:id="0">
    <w:p w:rsidR="00B609C0" w:rsidRDefault="00B609C0" w:rsidP="00EC3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Arial-BoldMT">
    <w:altName w:val="Arial"/>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D22" w:rsidRDefault="0057144F">
    <w:r>
      <w:rPr>
        <w:noProof/>
      </w:rPr>
      <w:drawing>
        <wp:anchor distT="0" distB="0" distL="114300" distR="114300" simplePos="0" relativeHeight="251659776" behindDoc="1" locked="1" layoutInCell="1" allowOverlap="0">
          <wp:simplePos x="0" y="0"/>
          <wp:positionH relativeFrom="page">
            <wp:posOffset>237490</wp:posOffset>
          </wp:positionH>
          <wp:positionV relativeFrom="page">
            <wp:posOffset>9052560</wp:posOffset>
          </wp:positionV>
          <wp:extent cx="1976120" cy="772160"/>
          <wp:effectExtent l="0" t="0" r="0" b="0"/>
          <wp:wrapThrough wrapText="bothSides">
            <wp:wrapPolygon edited="0">
              <wp:start x="1874" y="4796"/>
              <wp:lineTo x="1874" y="16520"/>
              <wp:lineTo x="6663" y="16520"/>
              <wp:lineTo x="6663" y="14388"/>
              <wp:lineTo x="19365" y="14388"/>
              <wp:lineTo x="19365" y="7461"/>
              <wp:lineTo x="6663" y="4796"/>
              <wp:lineTo x="1874" y="4796"/>
            </wp:wrapPolygon>
          </wp:wrapThrough>
          <wp:docPr id="11" name="Picture 36" descr="Description: Description: Description: metlife_eng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Description: Description: metlife_eng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12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1" locked="1" layoutInCell="1" allowOverlap="0">
              <wp:simplePos x="0" y="0"/>
              <wp:positionH relativeFrom="page">
                <wp:posOffset>2657475</wp:posOffset>
              </wp:positionH>
              <wp:positionV relativeFrom="page">
                <wp:posOffset>9327515</wp:posOffset>
              </wp:positionV>
              <wp:extent cx="4657090" cy="342900"/>
              <wp:effectExtent l="0" t="0" r="10160" b="0"/>
              <wp:wrapNone/>
              <wp:docPr id="1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342900"/>
                      </a:xfrm>
                      <a:prstGeom prst="rect">
                        <a:avLst/>
                      </a:prstGeom>
                      <a:noFill/>
                      <a:ln>
                        <a:noFill/>
                      </a:ln>
                      <a:effectLst/>
                      <a:extLst>
                        <a:ext uri="{909E8E84-426E-40DD-AFC4-6F175D3DCCD1}">
                          <a14:hiddenFill xmlns:a14="http://schemas.microsoft.com/office/drawing/2010/main">
                            <a:solidFill>
                              <a:srgbClr val="E6E6E6"/>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380D22" w:rsidRPr="00EA42FE" w:rsidRDefault="00380D22" w:rsidP="005B6762">
                          <w:pPr>
                            <w:pStyle w:val="10AMLAddress911"/>
                            <w:rPr>
                              <w:rFonts w:cs="Arial"/>
                              <w:color w:val="A7A8AA"/>
                            </w:rPr>
                          </w:pPr>
                          <w:r w:rsidRPr="00EA42FE">
                            <w:rPr>
                              <w:rStyle w:val="10AMLAddressBold"/>
                              <w:color w:val="A7A8AA"/>
                            </w:rPr>
                            <w:t xml:space="preserve">Metropolitan Life Insurance </w:t>
                          </w:r>
                          <w:proofErr w:type="gramStart"/>
                          <w:r w:rsidRPr="00EA42FE">
                            <w:rPr>
                              <w:rStyle w:val="10AMLAddressBold"/>
                              <w:color w:val="A7A8AA"/>
                            </w:rPr>
                            <w:t>Company</w:t>
                          </w:r>
                          <w:r w:rsidRPr="00EA42FE">
                            <w:rPr>
                              <w:rFonts w:cs="Arial"/>
                              <w:color w:val="A7A8AA"/>
                            </w:rPr>
                            <w:t xml:space="preserve">  </w:t>
                          </w:r>
                          <w:r w:rsidRPr="00EA42FE">
                            <w:rPr>
                              <w:color w:val="A7A8AA"/>
                            </w:rPr>
                            <w:t>|</w:t>
                          </w:r>
                          <w:proofErr w:type="gramEnd"/>
                          <w:r w:rsidRPr="00EA42FE">
                            <w:rPr>
                              <w:color w:val="A7A8AA"/>
                            </w:rPr>
                            <w:t xml:space="preserve">  200 Park Avenue</w:t>
                          </w:r>
                          <w:r w:rsidRPr="00EA42FE">
                            <w:rPr>
                              <w:rFonts w:cs="Arial"/>
                              <w:color w:val="A7A8AA"/>
                            </w:rPr>
                            <w:t xml:space="preserve">  </w:t>
                          </w:r>
                          <w:r w:rsidRPr="00EA42FE">
                            <w:rPr>
                              <w:color w:val="A7A8AA"/>
                            </w:rPr>
                            <w:t>|  New York, NY 10166</w:t>
                          </w:r>
                        </w:p>
                        <w:p w:rsidR="00380D22" w:rsidRPr="00EA42FE" w:rsidRDefault="00380D22" w:rsidP="00584DED">
                          <w:pPr>
                            <w:pStyle w:val="10AMLFotterCodes69"/>
                            <w:rPr>
                              <w:color w:val="A7A8AA"/>
                            </w:rPr>
                          </w:pPr>
                          <w:r w:rsidRPr="00EA42FE">
                            <w:rPr>
                              <w:color w:val="A7A8AA"/>
                            </w:rPr>
                            <w:t xml:space="preserve">1705 856493Y   </w:t>
                          </w:r>
                          <w:proofErr w:type="gramStart"/>
                          <w:r w:rsidRPr="00EA42FE">
                            <w:rPr>
                              <w:color w:val="A7A8AA"/>
                            </w:rPr>
                            <w:t>L0</w:t>
                          </w:r>
                          <w:r w:rsidR="00E77BBC">
                            <w:rPr>
                              <w:color w:val="A7A8AA"/>
                            </w:rPr>
                            <w:t>518505449</w:t>
                          </w:r>
                          <w:r w:rsidRPr="00EA42FE">
                            <w:rPr>
                              <w:color w:val="A7A8AA"/>
                            </w:rPr>
                            <w:t>[</w:t>
                          </w:r>
                          <w:proofErr w:type="gramEnd"/>
                          <w:r w:rsidRPr="00EA42FE">
                            <w:rPr>
                              <w:color w:val="A7A8AA"/>
                            </w:rPr>
                            <w:t>exp0</w:t>
                          </w:r>
                          <w:r w:rsidR="00E77BBC">
                            <w:rPr>
                              <w:color w:val="A7A8AA"/>
                            </w:rPr>
                            <w:t>519</w:t>
                          </w:r>
                          <w:r w:rsidRPr="00EA42FE">
                            <w:rPr>
                              <w:color w:val="A7A8AA"/>
                            </w:rPr>
                            <w:t xml:space="preserve">][All States]   © </w:t>
                          </w:r>
                          <w:r w:rsidR="00C81784">
                            <w:rPr>
                              <w:color w:val="A7A8AA"/>
                            </w:rPr>
                            <w:t>2018 MetLife Services and Solutions, LLC</w:t>
                          </w:r>
                          <w:r w:rsidRPr="00EA42FE">
                            <w:rPr>
                              <w:color w:val="A7A8AA"/>
                            </w:rPr>
                            <w:t xml:space="preserve"> </w:t>
                          </w:r>
                        </w:p>
                        <w:p w:rsidR="00380D22" w:rsidRPr="00EA42FE" w:rsidRDefault="00380D22" w:rsidP="005B6762">
                          <w:pPr>
                            <w:rPr>
                              <w:color w:val="A7A8A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8" type="#_x0000_t202" style="position:absolute;margin-left:209.25pt;margin-top:734.45pt;width:366.7pt;height:2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" o:allowoverlap="f" filled="f" fillcolor="#e6e6e6" stroked="f">
              <v:shadow color="black" opacity="49150f" offset=".74833mm,.74833mm"/>
              <v:textbox inset="0,0,0,0">
                <w:txbxContent>
                  <w:p w:rsidR="00380D22" w:rsidRPr="00EA42FE" w:rsidRDefault="00380D22" w:rsidP="005B6762">
                    <w:pPr>
                      <w:pStyle w:val="10AMLAddress911"/>
                      <w:rPr>
                        <w:rFonts w:cs="Arial"/>
                        <w:color w:val="A7A8AA"/>
                      </w:rPr>
                    </w:pPr>
                    <w:r w:rsidRPr="00EA42FE">
                      <w:rPr>
                        <w:rStyle w:val="10AMLAddressBold"/>
                        <w:color w:val="A7A8AA"/>
                      </w:rPr>
                      <w:t xml:space="preserve">Metropolitan Life Insurance </w:t>
                    </w:r>
                    <w:proofErr w:type="gramStart"/>
                    <w:r w:rsidRPr="00EA42FE">
                      <w:rPr>
                        <w:rStyle w:val="10AMLAddressBold"/>
                        <w:color w:val="A7A8AA"/>
                      </w:rPr>
                      <w:t>Company</w:t>
                    </w:r>
                    <w:r w:rsidRPr="00EA42FE">
                      <w:rPr>
                        <w:rFonts w:cs="Arial"/>
                        <w:color w:val="A7A8AA"/>
                      </w:rPr>
                      <w:t xml:space="preserve">  </w:t>
                    </w:r>
                    <w:r w:rsidRPr="00EA42FE">
                      <w:rPr>
                        <w:color w:val="A7A8AA"/>
                      </w:rPr>
                      <w:t>|</w:t>
                    </w:r>
                    <w:proofErr w:type="gramEnd"/>
                    <w:r w:rsidRPr="00EA42FE">
                      <w:rPr>
                        <w:color w:val="A7A8AA"/>
                      </w:rPr>
                      <w:t xml:space="preserve">  200 Park Avenue</w:t>
                    </w:r>
                    <w:r w:rsidRPr="00EA42FE">
                      <w:rPr>
                        <w:rFonts w:cs="Arial"/>
                        <w:color w:val="A7A8AA"/>
                      </w:rPr>
                      <w:t xml:space="preserve">  </w:t>
                    </w:r>
                    <w:r w:rsidRPr="00EA42FE">
                      <w:rPr>
                        <w:color w:val="A7A8AA"/>
                      </w:rPr>
                      <w:t>|  New York, NY 10166</w:t>
                    </w:r>
                  </w:p>
                  <w:p w:rsidR="00380D22" w:rsidRPr="00EA42FE" w:rsidRDefault="00380D22" w:rsidP="00584DED">
                    <w:pPr>
                      <w:pStyle w:val="10AMLFotterCodes69"/>
                      <w:rPr>
                        <w:color w:val="A7A8AA"/>
                      </w:rPr>
                    </w:pPr>
                    <w:r w:rsidRPr="00EA42FE">
                      <w:rPr>
                        <w:color w:val="A7A8AA"/>
                      </w:rPr>
                      <w:t xml:space="preserve">1705 856493Y   </w:t>
                    </w:r>
                    <w:proofErr w:type="gramStart"/>
                    <w:r w:rsidRPr="00EA42FE">
                      <w:rPr>
                        <w:color w:val="A7A8AA"/>
                      </w:rPr>
                      <w:t>L0</w:t>
                    </w:r>
                    <w:r w:rsidR="00E77BBC">
                      <w:rPr>
                        <w:color w:val="A7A8AA"/>
                      </w:rPr>
                      <w:t>518505449</w:t>
                    </w:r>
                    <w:r w:rsidRPr="00EA42FE">
                      <w:rPr>
                        <w:color w:val="A7A8AA"/>
                      </w:rPr>
                      <w:t>[</w:t>
                    </w:r>
                    <w:proofErr w:type="gramEnd"/>
                    <w:r w:rsidRPr="00EA42FE">
                      <w:rPr>
                        <w:color w:val="A7A8AA"/>
                      </w:rPr>
                      <w:t>exp0</w:t>
                    </w:r>
                    <w:r w:rsidR="00E77BBC">
                      <w:rPr>
                        <w:color w:val="A7A8AA"/>
                      </w:rPr>
                      <w:t>519</w:t>
                    </w:r>
                    <w:r w:rsidRPr="00EA42FE">
                      <w:rPr>
                        <w:color w:val="A7A8AA"/>
                      </w:rPr>
                      <w:t xml:space="preserve">][All States]   © </w:t>
                    </w:r>
                    <w:r w:rsidR="00C81784">
                      <w:rPr>
                        <w:color w:val="A7A8AA"/>
                      </w:rPr>
                      <w:t>2018 MetLife Services and Solutions, LLC</w:t>
                    </w:r>
                    <w:r w:rsidRPr="00EA42FE">
                      <w:rPr>
                        <w:color w:val="A7A8AA"/>
                      </w:rPr>
                      <w:t xml:space="preserve"> </w:t>
                    </w:r>
                  </w:p>
                  <w:p w:rsidR="00380D22" w:rsidRPr="00EA42FE" w:rsidRDefault="00380D22" w:rsidP="005B6762">
                    <w:pPr>
                      <w:rPr>
                        <w:color w:val="A7A8AA"/>
                      </w:rPr>
                    </w:pPr>
                  </w:p>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D22" w:rsidRPr="00A111AF" w:rsidRDefault="0057144F" w:rsidP="00BA2562">
    <w:pPr>
      <w:spacing w:before="240" w:line="220" w:lineRule="exact"/>
      <w:jc w:val="right"/>
      <w:rPr>
        <w:rFonts w:ascii="Arial" w:hAnsi="Arial" w:cs="Arial"/>
        <w:color w:val="595959"/>
        <w:position w:val="6"/>
        <w:sz w:val="18"/>
        <w:szCs w:val="18"/>
      </w:rPr>
    </w:pPr>
    <w:r>
      <w:rPr>
        <w:noProof/>
      </w:rPr>
      <mc:AlternateContent>
        <mc:Choice Requires="wps">
          <w:drawing>
            <wp:anchor distT="0" distB="0" distL="114300" distR="114300" simplePos="0" relativeHeight="251660800" behindDoc="0" locked="1" layoutInCell="1" allowOverlap="0">
              <wp:simplePos x="0" y="0"/>
              <wp:positionH relativeFrom="page">
                <wp:posOffset>457200</wp:posOffset>
              </wp:positionH>
              <wp:positionV relativeFrom="page">
                <wp:posOffset>9749790</wp:posOffset>
              </wp:positionV>
              <wp:extent cx="1228725" cy="139700"/>
              <wp:effectExtent l="0" t="0" r="0" b="0"/>
              <wp:wrapThrough wrapText="bothSides">
                <wp:wrapPolygon edited="0">
                  <wp:start x="0" y="0"/>
                  <wp:lineTo x="21600" y="0"/>
                  <wp:lineTo x="21600" y="21600"/>
                  <wp:lineTo x="0" y="21600"/>
                  <wp:lineTo x="0" y="0"/>
                </wp:wrapPolygon>
              </wp:wrapThrough>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39700"/>
                      </a:xfrm>
                      <a:prstGeom prst="rect">
                        <a:avLst/>
                      </a:prstGeom>
                      <a:noFill/>
                      <a:ln>
                        <a:noFill/>
                      </a:ln>
                      <a:effectLst/>
                      <a:extLst>
                        <a:ext uri="{909E8E84-426E-40DD-AFC4-6F175D3DCCD1}">
                          <a14:hiddenFill xmlns:a14="http://schemas.microsoft.com/office/drawing/2010/main">
                            <a:solidFill>
                              <a:srgbClr val="E6E6E6"/>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A7429" w:rsidRPr="003A6B4D" w:rsidRDefault="003A7429" w:rsidP="003A7429">
                          <w:pPr>
                            <w:pStyle w:val="10AMLADF8pt"/>
                          </w:pPr>
                          <w:r w:rsidRPr="003A6B4D">
                            <w:t xml:space="preserve">ADF# </w:t>
                          </w:r>
                          <w:r w:rsidR="000912F6">
                            <w:t>DI1333.16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6pt;margin-top:767.7pt;width:96.75pt;height:1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" o:allowoverlap="f" filled="f" fillcolor="#e6e6e6" stroked="f">
              <v:textbox inset="0,0,0,0">
                <w:txbxContent>
                  <w:p w:rsidR="003A7429" w:rsidRPr="003A6B4D" w:rsidRDefault="003A7429" w:rsidP="003A7429">
                    <w:pPr>
                      <w:pStyle w:val="10AMLADF8pt"/>
                    </w:pPr>
                    <w:r w:rsidRPr="003A6B4D">
                      <w:t xml:space="preserve">ADF# </w:t>
                    </w:r>
                    <w:r w:rsidR="000912F6">
                      <w:t>DI1333.16</w:t>
                    </w:r>
                  </w:p>
                </w:txbxContent>
              </v:textbox>
              <w10:wrap type="through" anchorx="page" anchory="page"/>
              <w10:anchorlock/>
            </v:shape>
          </w:pict>
        </mc:Fallback>
      </mc:AlternateContent>
    </w:r>
    <w:r>
      <w:rPr>
        <w:noProof/>
      </w:rPr>
      <w:drawing>
        <wp:anchor distT="0" distB="0" distL="114300" distR="114300" simplePos="0" relativeHeight="251654656" behindDoc="1" locked="1" layoutInCell="1" allowOverlap="0">
          <wp:simplePos x="0" y="0"/>
          <wp:positionH relativeFrom="page">
            <wp:posOffset>237490</wp:posOffset>
          </wp:positionH>
          <wp:positionV relativeFrom="page">
            <wp:posOffset>9048115</wp:posOffset>
          </wp:positionV>
          <wp:extent cx="1976120" cy="772160"/>
          <wp:effectExtent l="0" t="0" r="0" b="0"/>
          <wp:wrapNone/>
          <wp:docPr id="2" name="Picture 36" descr="Description: Description: Description: metlife_eng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Description: Description: metlife_eng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12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1" layoutInCell="1" allowOverlap="0">
          <wp:simplePos x="0" y="0"/>
          <wp:positionH relativeFrom="page">
            <wp:posOffset>5794375</wp:posOffset>
          </wp:positionH>
          <wp:positionV relativeFrom="page">
            <wp:posOffset>9349105</wp:posOffset>
          </wp:positionV>
          <wp:extent cx="1618615" cy="296545"/>
          <wp:effectExtent l="0" t="0" r="0" b="0"/>
          <wp:wrapNone/>
          <wp:docPr id="1" name="Picture 38" descr="Description: Description: Description: metlife_eng_tag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Description: Description: metlife_eng_tagline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8615" cy="29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380D22">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9C0" w:rsidRDefault="00B609C0" w:rsidP="00EC3C56">
      <w:r>
        <w:separator/>
      </w:r>
    </w:p>
  </w:footnote>
  <w:footnote w:type="continuationSeparator" w:id="0">
    <w:p w:rsidR="00B609C0" w:rsidRDefault="00B609C0" w:rsidP="00EC3C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D22" w:rsidRDefault="00380D22"/>
  <w:p w:rsidR="00380D22" w:rsidRDefault="0057144F">
    <w:r>
      <w:rPr>
        <w:noProof/>
      </w:rPr>
      <w:drawing>
        <wp:anchor distT="0" distB="0" distL="114300" distR="114300" simplePos="0" relativeHeight="251657728" behindDoc="1" locked="0" layoutInCell="1" allowOverlap="1">
          <wp:simplePos x="0" y="0"/>
          <wp:positionH relativeFrom="page">
            <wp:posOffset>457200</wp:posOffset>
          </wp:positionH>
          <wp:positionV relativeFrom="page">
            <wp:posOffset>786130</wp:posOffset>
          </wp:positionV>
          <wp:extent cx="6858000" cy="228600"/>
          <wp:effectExtent l="0" t="0" r="0" b="0"/>
          <wp:wrapThrough wrapText="bothSides">
            <wp:wrapPolygon edited="0">
              <wp:start x="0" y="0"/>
              <wp:lineTo x="0" y="19800"/>
              <wp:lineTo x="21540" y="19800"/>
              <wp:lineTo x="21540" y="0"/>
              <wp:lineTo x="0" y="0"/>
            </wp:wrapPolygon>
          </wp:wrapThrough>
          <wp:docPr id="6" name="Picture 21" descr="Description: Description: EG-PLUS-NY:EGPlus_Departments:Print:M—R:MetLife:_MetLife_Templates:Group_Benefits:_WORD_TEMPLATES:Product_Overview_WORD_Templates:_Elements:_Elements_Source_Files:Word Top Bar_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Description: EG-PLUS-NY:EGPlus_Departments:Print:M—R:MetLife:_MetLife_Templates:Group_Benefits:_WORD_TEMPLATES:Product_Overview_WORD_Templates:_Elements:_Elements_Source_Files:Word Top Bar_3c.png"/>
                  <pic:cNvPicPr>
                    <a:picLocks noChangeAspect="1" noChangeArrowheads="1"/>
                  </pic:cNvPicPr>
                </pic:nvPicPr>
                <pic:blipFill>
                  <a:blip r:embed="rId1">
                    <a:extLst>
                      <a:ext uri="{28A0092B-C50C-407E-A947-70E740481C1C}">
                        <a14:useLocalDpi xmlns:a14="http://schemas.microsoft.com/office/drawing/2010/main" val="0"/>
                      </a:ext>
                    </a:extLst>
                  </a:blip>
                  <a:srcRect t="8000" b="-8000"/>
                  <a:stretch>
                    <a:fillRect/>
                  </a:stretch>
                </pic:blipFill>
                <pic:spPr bwMode="auto">
                  <a:xfrm>
                    <a:off x="0" y="0"/>
                    <a:ext cx="6858000" cy="228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D22" w:rsidRDefault="00380D22" w:rsidP="00FF44BA">
    <w:pPr>
      <w:pStyle w:val="10AMLSectionHeaderBlack12pt"/>
      <w:tabs>
        <w:tab w:val="clear" w:pos="10170"/>
      </w:tabs>
      <w:rPr>
        <w:noProof/>
      </w:rPr>
    </w:pPr>
    <w:r w:rsidRPr="00434BE0">
      <w:rPr>
        <w:rStyle w:val="10AMLSectionHeaderGray"/>
      </w:rPr>
      <w:t>Overview</w:t>
    </w:r>
    <w:r w:rsidRPr="00E810CA">
      <w:tab/>
    </w:r>
    <w:r w:rsidRPr="009C160C">
      <w:rPr>
        <w:noProof/>
      </w:rPr>
      <w:t>Long Term Disability</w:t>
    </w:r>
    <w:r>
      <w:rPr>
        <w:noProof/>
      </w:rPr>
      <w:t xml:space="preserve"> Insurance</w:t>
    </w:r>
  </w:p>
  <w:p w:rsidR="00380D22" w:rsidRDefault="0057144F">
    <w:r>
      <w:rPr>
        <w:noProof/>
      </w:rPr>
      <w:drawing>
        <wp:anchor distT="0" distB="0" distL="114300" distR="114300" simplePos="0" relativeHeight="251656704" behindDoc="1" locked="0" layoutInCell="1" allowOverlap="1">
          <wp:simplePos x="0" y="0"/>
          <wp:positionH relativeFrom="page">
            <wp:posOffset>457200</wp:posOffset>
          </wp:positionH>
          <wp:positionV relativeFrom="page">
            <wp:posOffset>786130</wp:posOffset>
          </wp:positionV>
          <wp:extent cx="6858000" cy="228600"/>
          <wp:effectExtent l="0" t="0" r="0" b="0"/>
          <wp:wrapNone/>
          <wp:docPr id="4" name="Picture 21" descr="Description: Description: EG-PLUS-NY:EGPlus_Departments:Print:M—R:MetLife:_MetLife_Templates:Group_Benefits:_WORD_TEMPLATES:Product_Overview_WORD_Templates:_Elements:_Elements_Source_Files:Word Top Bar_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Description: EG-PLUS-NY:EGPlus_Departments:Print:M—R:MetLife:_MetLife_Templates:Group_Benefits:_WORD_TEMPLATES:Product_Overview_WORD_Templates:_Elements:_Elements_Source_Files:Word Top Bar_3c.png"/>
                  <pic:cNvPicPr>
                    <a:picLocks noChangeAspect="1" noChangeArrowheads="1"/>
                  </pic:cNvPicPr>
                </pic:nvPicPr>
                <pic:blipFill>
                  <a:blip r:embed="rId1">
                    <a:extLst>
                      <a:ext uri="{28A0092B-C50C-407E-A947-70E740481C1C}">
                        <a14:useLocalDpi xmlns:a14="http://schemas.microsoft.com/office/drawing/2010/main" val="0"/>
                      </a:ext>
                    </a:extLst>
                  </a:blip>
                  <a:srcRect t="8000" b="-8000"/>
                  <a:stretch>
                    <a:fillRect/>
                  </a:stretch>
                </pic:blipFill>
                <pic:spPr bwMode="auto">
                  <a:xfrm>
                    <a:off x="0" y="0"/>
                    <a:ext cx="6858000" cy="228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DA640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A8CE639A"/>
    <w:lvl w:ilvl="0">
      <w:start w:val="1"/>
      <w:numFmt w:val="decimal"/>
      <w:lvlText w:val="%1."/>
      <w:lvlJc w:val="left"/>
      <w:pPr>
        <w:tabs>
          <w:tab w:val="num" w:pos="1800"/>
        </w:tabs>
        <w:ind w:left="1800" w:hanging="360"/>
      </w:pPr>
    </w:lvl>
  </w:abstractNum>
  <w:abstractNum w:abstractNumId="2">
    <w:nsid w:val="FFFFFF7D"/>
    <w:multiLevelType w:val="singleLevel"/>
    <w:tmpl w:val="71B490BA"/>
    <w:lvl w:ilvl="0">
      <w:start w:val="1"/>
      <w:numFmt w:val="decimal"/>
      <w:lvlText w:val="%1."/>
      <w:lvlJc w:val="left"/>
      <w:pPr>
        <w:tabs>
          <w:tab w:val="num" w:pos="1440"/>
        </w:tabs>
        <w:ind w:left="1440" w:hanging="360"/>
      </w:pPr>
    </w:lvl>
  </w:abstractNum>
  <w:abstractNum w:abstractNumId="3">
    <w:nsid w:val="FFFFFF7E"/>
    <w:multiLevelType w:val="singleLevel"/>
    <w:tmpl w:val="B794294A"/>
    <w:lvl w:ilvl="0">
      <w:start w:val="1"/>
      <w:numFmt w:val="decimal"/>
      <w:lvlText w:val="%1."/>
      <w:lvlJc w:val="left"/>
      <w:pPr>
        <w:tabs>
          <w:tab w:val="num" w:pos="1080"/>
        </w:tabs>
        <w:ind w:left="1080" w:hanging="360"/>
      </w:pPr>
    </w:lvl>
  </w:abstractNum>
  <w:abstractNum w:abstractNumId="4">
    <w:nsid w:val="FFFFFF7F"/>
    <w:multiLevelType w:val="singleLevel"/>
    <w:tmpl w:val="A4EC6D8A"/>
    <w:lvl w:ilvl="0">
      <w:start w:val="1"/>
      <w:numFmt w:val="decimal"/>
      <w:lvlText w:val="%1."/>
      <w:lvlJc w:val="left"/>
      <w:pPr>
        <w:tabs>
          <w:tab w:val="num" w:pos="720"/>
        </w:tabs>
        <w:ind w:left="720" w:hanging="360"/>
      </w:pPr>
    </w:lvl>
  </w:abstractNum>
  <w:abstractNum w:abstractNumId="5">
    <w:nsid w:val="FFFFFF80"/>
    <w:multiLevelType w:val="singleLevel"/>
    <w:tmpl w:val="45E6096C"/>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42900656"/>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A307224"/>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0DB06C5C"/>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7FB48DAC"/>
    <w:lvl w:ilvl="0">
      <w:start w:val="1"/>
      <w:numFmt w:val="decimal"/>
      <w:lvlText w:val="%1."/>
      <w:lvlJc w:val="left"/>
      <w:pPr>
        <w:tabs>
          <w:tab w:val="num" w:pos="360"/>
        </w:tabs>
        <w:ind w:left="360" w:hanging="360"/>
      </w:pPr>
    </w:lvl>
  </w:abstractNum>
  <w:abstractNum w:abstractNumId="10">
    <w:nsid w:val="FFFFFF89"/>
    <w:multiLevelType w:val="singleLevel"/>
    <w:tmpl w:val="2EAE334A"/>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4153AFE"/>
    <w:multiLevelType w:val="hybridMultilevel"/>
    <w:tmpl w:val="AF3E847E"/>
    <w:lvl w:ilvl="0" w:tplc="91284B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9BC1298"/>
    <w:multiLevelType w:val="hybridMultilevel"/>
    <w:tmpl w:val="C4568B0A"/>
    <w:lvl w:ilvl="0" w:tplc="73668AAC">
      <w:start w:val="1"/>
      <w:numFmt w:val="bullet"/>
      <w:pStyle w:val="10AMLBulletLevel1TABLE85115"/>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A74917"/>
    <w:multiLevelType w:val="multilevel"/>
    <w:tmpl w:val="B0B2322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0B93267B"/>
    <w:multiLevelType w:val="hybridMultilevel"/>
    <w:tmpl w:val="FD345D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D1B009B"/>
    <w:multiLevelType w:val="hybridMultilevel"/>
    <w:tmpl w:val="E4041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3F27012"/>
    <w:multiLevelType w:val="hybridMultilevel"/>
    <w:tmpl w:val="15DC1650"/>
    <w:lvl w:ilvl="0" w:tplc="8C923E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43907D3"/>
    <w:multiLevelType w:val="hybridMultilevel"/>
    <w:tmpl w:val="44165C28"/>
    <w:lvl w:ilvl="0" w:tplc="EB8296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FD3B6D"/>
    <w:multiLevelType w:val="hybridMultilevel"/>
    <w:tmpl w:val="8B92F2FE"/>
    <w:lvl w:ilvl="0" w:tplc="387A1200">
      <w:start w:val="1"/>
      <w:numFmt w:val="bullet"/>
      <w:pStyle w:val="10AMLBulletLevel12ptspaceafter"/>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C4077DB"/>
    <w:multiLevelType w:val="hybridMultilevel"/>
    <w:tmpl w:val="DB8C1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DE342FB"/>
    <w:multiLevelType w:val="hybridMultilevel"/>
    <w:tmpl w:val="A8600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373B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E7C17E6"/>
    <w:multiLevelType w:val="hybridMultilevel"/>
    <w:tmpl w:val="7F3EF864"/>
    <w:lvl w:ilvl="0" w:tplc="9C3AD7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3">
    <w:nsid w:val="2FBC743A"/>
    <w:multiLevelType w:val="hybridMultilevel"/>
    <w:tmpl w:val="4D9CCDCC"/>
    <w:lvl w:ilvl="0" w:tplc="DEF2817C">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596FA2"/>
    <w:multiLevelType w:val="multilevel"/>
    <w:tmpl w:val="4D9CCDCC"/>
    <w:lvl w:ilvl="0">
      <w:start w:val="1"/>
      <w:numFmt w:val="bullet"/>
      <w:lvlText w:val=""/>
      <w:lvlJc w:val="left"/>
      <w:pPr>
        <w:tabs>
          <w:tab w:val="num" w:pos="360"/>
        </w:tabs>
        <w:ind w:left="360" w:firstLine="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345F69A9"/>
    <w:multiLevelType w:val="hybridMultilevel"/>
    <w:tmpl w:val="D03AD17A"/>
    <w:lvl w:ilvl="0" w:tplc="8966B33E">
      <w:start w:val="1"/>
      <w:numFmt w:val="decimal"/>
      <w:pStyle w:val="10AMLFootnoteLegalws1012"/>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7D6F37"/>
    <w:multiLevelType w:val="hybridMultilevel"/>
    <w:tmpl w:val="9CE8F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8044251"/>
    <w:multiLevelType w:val="hybridMultilevel"/>
    <w:tmpl w:val="D1E0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8A5749"/>
    <w:multiLevelType w:val="multilevel"/>
    <w:tmpl w:val="13A4CC8E"/>
    <w:lvl w:ilvl="0">
      <w:start w:val="1"/>
      <w:numFmt w:val="bullet"/>
      <w:lvlText w:val=""/>
      <w:lvlJc w:val="left"/>
      <w:pPr>
        <w:ind w:left="360" w:hanging="360"/>
      </w:pPr>
      <w:rPr>
        <w:rFonts w:ascii="Symbol" w:hAnsi="Symbol" w:hint="default"/>
      </w:rPr>
    </w:lvl>
    <w:lvl w:ilvl="1">
      <w:start w:val="1"/>
      <w:numFmt w:val="bullet"/>
      <w:lvlText w:val="o"/>
      <w:lvlJc w:val="left"/>
      <w:pPr>
        <w:ind w:left="1714" w:hanging="360"/>
      </w:pPr>
      <w:rPr>
        <w:rFonts w:ascii="Courier New" w:hAnsi="Courier New" w:cs="Courier New" w:hint="default"/>
      </w:rPr>
    </w:lvl>
    <w:lvl w:ilvl="2">
      <w:start w:val="1"/>
      <w:numFmt w:val="bullet"/>
      <w:lvlText w:val=""/>
      <w:lvlJc w:val="left"/>
      <w:pPr>
        <w:ind w:left="2434" w:hanging="360"/>
      </w:pPr>
      <w:rPr>
        <w:rFonts w:ascii="Wingdings" w:hAnsi="Wingdings" w:hint="default"/>
      </w:rPr>
    </w:lvl>
    <w:lvl w:ilvl="3">
      <w:start w:val="1"/>
      <w:numFmt w:val="bullet"/>
      <w:lvlText w:val=""/>
      <w:lvlJc w:val="left"/>
      <w:pPr>
        <w:ind w:left="3154" w:hanging="360"/>
      </w:pPr>
      <w:rPr>
        <w:rFonts w:ascii="Symbol" w:hAnsi="Symbol" w:hint="default"/>
      </w:rPr>
    </w:lvl>
    <w:lvl w:ilvl="4">
      <w:start w:val="1"/>
      <w:numFmt w:val="bullet"/>
      <w:lvlText w:val="o"/>
      <w:lvlJc w:val="left"/>
      <w:pPr>
        <w:ind w:left="3874" w:hanging="360"/>
      </w:pPr>
      <w:rPr>
        <w:rFonts w:ascii="Courier New" w:hAnsi="Courier New" w:cs="Courier New" w:hint="default"/>
      </w:rPr>
    </w:lvl>
    <w:lvl w:ilvl="5">
      <w:start w:val="1"/>
      <w:numFmt w:val="bullet"/>
      <w:lvlText w:val=""/>
      <w:lvlJc w:val="left"/>
      <w:pPr>
        <w:ind w:left="4594" w:hanging="360"/>
      </w:pPr>
      <w:rPr>
        <w:rFonts w:ascii="Wingdings" w:hAnsi="Wingdings" w:hint="default"/>
      </w:rPr>
    </w:lvl>
    <w:lvl w:ilvl="6">
      <w:start w:val="1"/>
      <w:numFmt w:val="bullet"/>
      <w:lvlText w:val=""/>
      <w:lvlJc w:val="left"/>
      <w:pPr>
        <w:ind w:left="5314" w:hanging="360"/>
      </w:pPr>
      <w:rPr>
        <w:rFonts w:ascii="Symbol" w:hAnsi="Symbol" w:hint="default"/>
      </w:rPr>
    </w:lvl>
    <w:lvl w:ilvl="7">
      <w:start w:val="1"/>
      <w:numFmt w:val="bullet"/>
      <w:lvlText w:val="o"/>
      <w:lvlJc w:val="left"/>
      <w:pPr>
        <w:ind w:left="6034" w:hanging="360"/>
      </w:pPr>
      <w:rPr>
        <w:rFonts w:ascii="Courier New" w:hAnsi="Courier New" w:cs="Courier New" w:hint="default"/>
      </w:rPr>
    </w:lvl>
    <w:lvl w:ilvl="8">
      <w:start w:val="1"/>
      <w:numFmt w:val="bullet"/>
      <w:lvlText w:val=""/>
      <w:lvlJc w:val="left"/>
      <w:pPr>
        <w:ind w:left="6754" w:hanging="360"/>
      </w:pPr>
      <w:rPr>
        <w:rFonts w:ascii="Wingdings" w:hAnsi="Wingdings" w:hint="default"/>
      </w:rPr>
    </w:lvl>
  </w:abstractNum>
  <w:abstractNum w:abstractNumId="29">
    <w:nsid w:val="55AB38A9"/>
    <w:multiLevelType w:val="multilevel"/>
    <w:tmpl w:val="6A5CC6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569A0C5F"/>
    <w:multiLevelType w:val="hybridMultilevel"/>
    <w:tmpl w:val="B5005D3A"/>
    <w:lvl w:ilvl="0" w:tplc="43100C4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E33372"/>
    <w:multiLevelType w:val="multilevel"/>
    <w:tmpl w:val="78BAE1FE"/>
    <w:lvl w:ilvl="0">
      <w:start w:val="1"/>
      <w:numFmt w:val="bullet"/>
      <w:lvlText w:val=""/>
      <w:lvlJc w:val="left"/>
      <w:pPr>
        <w:tabs>
          <w:tab w:val="num" w:pos="360"/>
        </w:tabs>
        <w:ind w:left="360" w:firstLine="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5A8614D6"/>
    <w:multiLevelType w:val="hybridMultilevel"/>
    <w:tmpl w:val="931043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DE96C19"/>
    <w:multiLevelType w:val="hybridMultilevel"/>
    <w:tmpl w:val="0D9C6A9C"/>
    <w:lvl w:ilvl="0" w:tplc="F678F4B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EB2949"/>
    <w:multiLevelType w:val="hybridMultilevel"/>
    <w:tmpl w:val="74D480FA"/>
    <w:lvl w:ilvl="0" w:tplc="989651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093015"/>
    <w:multiLevelType w:val="hybridMultilevel"/>
    <w:tmpl w:val="8AFC84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35F6DA0"/>
    <w:multiLevelType w:val="multilevel"/>
    <w:tmpl w:val="F70C3038"/>
    <w:lvl w:ilvl="0">
      <w:start w:val="1"/>
      <w:numFmt w:val="bullet"/>
      <w:lvlText w:val=""/>
      <w:lvlJc w:val="left"/>
      <w:pPr>
        <w:tabs>
          <w:tab w:val="num" w:pos="360"/>
        </w:tabs>
        <w:ind w:left="360" w:firstLine="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64555770"/>
    <w:multiLevelType w:val="multilevel"/>
    <w:tmpl w:val="6E96FF22"/>
    <w:lvl w:ilvl="0">
      <w:start w:val="1"/>
      <w:numFmt w:val="decimal"/>
      <w:lvlText w:val="%1."/>
      <w:lvlJc w:val="left"/>
      <w:pPr>
        <w:ind w:left="36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4803DCA"/>
    <w:multiLevelType w:val="multilevel"/>
    <w:tmpl w:val="F70C3038"/>
    <w:lvl w:ilvl="0">
      <w:start w:val="1"/>
      <w:numFmt w:val="bullet"/>
      <w:lvlText w:val=""/>
      <w:lvlJc w:val="left"/>
      <w:pPr>
        <w:tabs>
          <w:tab w:val="num" w:pos="360"/>
        </w:tabs>
        <w:ind w:left="360" w:firstLine="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nsid w:val="651D633E"/>
    <w:multiLevelType w:val="multilevel"/>
    <w:tmpl w:val="05280BC4"/>
    <w:lvl w:ilvl="0">
      <w:start w:val="1"/>
      <w:numFmt w:val="bullet"/>
      <w:lvlText w:val=""/>
      <w:lvlJc w:val="left"/>
      <w:pPr>
        <w:ind w:left="634" w:hanging="360"/>
      </w:pPr>
      <w:rPr>
        <w:rFonts w:ascii="Symbol" w:hAnsi="Symbol" w:hint="default"/>
      </w:rPr>
    </w:lvl>
    <w:lvl w:ilvl="1">
      <w:start w:val="1"/>
      <w:numFmt w:val="bullet"/>
      <w:lvlText w:val="o"/>
      <w:lvlJc w:val="left"/>
      <w:pPr>
        <w:ind w:left="1714" w:hanging="360"/>
      </w:pPr>
      <w:rPr>
        <w:rFonts w:ascii="Courier New" w:hAnsi="Courier New" w:cs="Courier New" w:hint="default"/>
      </w:rPr>
    </w:lvl>
    <w:lvl w:ilvl="2">
      <w:start w:val="1"/>
      <w:numFmt w:val="bullet"/>
      <w:lvlText w:val=""/>
      <w:lvlJc w:val="left"/>
      <w:pPr>
        <w:ind w:left="2434" w:hanging="360"/>
      </w:pPr>
      <w:rPr>
        <w:rFonts w:ascii="Wingdings" w:hAnsi="Wingdings" w:hint="default"/>
      </w:rPr>
    </w:lvl>
    <w:lvl w:ilvl="3">
      <w:start w:val="1"/>
      <w:numFmt w:val="bullet"/>
      <w:lvlText w:val=""/>
      <w:lvlJc w:val="left"/>
      <w:pPr>
        <w:ind w:left="3154" w:hanging="360"/>
      </w:pPr>
      <w:rPr>
        <w:rFonts w:ascii="Symbol" w:hAnsi="Symbol" w:hint="default"/>
      </w:rPr>
    </w:lvl>
    <w:lvl w:ilvl="4">
      <w:start w:val="1"/>
      <w:numFmt w:val="bullet"/>
      <w:lvlText w:val="o"/>
      <w:lvlJc w:val="left"/>
      <w:pPr>
        <w:ind w:left="3874" w:hanging="360"/>
      </w:pPr>
      <w:rPr>
        <w:rFonts w:ascii="Courier New" w:hAnsi="Courier New" w:cs="Courier New" w:hint="default"/>
      </w:rPr>
    </w:lvl>
    <w:lvl w:ilvl="5">
      <w:start w:val="1"/>
      <w:numFmt w:val="bullet"/>
      <w:lvlText w:val=""/>
      <w:lvlJc w:val="left"/>
      <w:pPr>
        <w:ind w:left="4594" w:hanging="360"/>
      </w:pPr>
      <w:rPr>
        <w:rFonts w:ascii="Wingdings" w:hAnsi="Wingdings" w:hint="default"/>
      </w:rPr>
    </w:lvl>
    <w:lvl w:ilvl="6">
      <w:start w:val="1"/>
      <w:numFmt w:val="bullet"/>
      <w:lvlText w:val=""/>
      <w:lvlJc w:val="left"/>
      <w:pPr>
        <w:ind w:left="5314" w:hanging="360"/>
      </w:pPr>
      <w:rPr>
        <w:rFonts w:ascii="Symbol" w:hAnsi="Symbol" w:hint="default"/>
      </w:rPr>
    </w:lvl>
    <w:lvl w:ilvl="7">
      <w:start w:val="1"/>
      <w:numFmt w:val="bullet"/>
      <w:lvlText w:val="o"/>
      <w:lvlJc w:val="left"/>
      <w:pPr>
        <w:ind w:left="6034" w:hanging="360"/>
      </w:pPr>
      <w:rPr>
        <w:rFonts w:ascii="Courier New" w:hAnsi="Courier New" w:cs="Courier New" w:hint="default"/>
      </w:rPr>
    </w:lvl>
    <w:lvl w:ilvl="8">
      <w:start w:val="1"/>
      <w:numFmt w:val="bullet"/>
      <w:lvlText w:val=""/>
      <w:lvlJc w:val="left"/>
      <w:pPr>
        <w:ind w:left="6754" w:hanging="360"/>
      </w:pPr>
      <w:rPr>
        <w:rFonts w:ascii="Wingdings" w:hAnsi="Wingdings" w:hint="default"/>
      </w:rPr>
    </w:lvl>
  </w:abstractNum>
  <w:abstractNum w:abstractNumId="40">
    <w:nsid w:val="67520EEE"/>
    <w:multiLevelType w:val="multilevel"/>
    <w:tmpl w:val="DF3EFE88"/>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9D54FCD"/>
    <w:multiLevelType w:val="multilevel"/>
    <w:tmpl w:val="BAE8F86A"/>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6A9C3E0B"/>
    <w:multiLevelType w:val="hybridMultilevel"/>
    <w:tmpl w:val="EF08A0C8"/>
    <w:lvl w:ilvl="0" w:tplc="1F30E4D8">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BB37598"/>
    <w:multiLevelType w:val="multilevel"/>
    <w:tmpl w:val="5262E53C"/>
    <w:lvl w:ilvl="0">
      <w:start w:val="1"/>
      <w:numFmt w:val="bullet"/>
      <w:lvlText w:val=""/>
      <w:lvlJc w:val="left"/>
      <w:pPr>
        <w:ind w:left="634" w:hanging="634"/>
      </w:pPr>
      <w:rPr>
        <w:rFonts w:ascii="Symbol" w:hAnsi="Symbol" w:hint="default"/>
      </w:rPr>
    </w:lvl>
    <w:lvl w:ilvl="1">
      <w:start w:val="1"/>
      <w:numFmt w:val="bullet"/>
      <w:lvlText w:val="o"/>
      <w:lvlJc w:val="left"/>
      <w:pPr>
        <w:ind w:left="1714" w:hanging="360"/>
      </w:pPr>
      <w:rPr>
        <w:rFonts w:ascii="Courier New" w:hAnsi="Courier New" w:cs="Courier New" w:hint="default"/>
      </w:rPr>
    </w:lvl>
    <w:lvl w:ilvl="2">
      <w:start w:val="1"/>
      <w:numFmt w:val="bullet"/>
      <w:lvlText w:val=""/>
      <w:lvlJc w:val="left"/>
      <w:pPr>
        <w:ind w:left="2434" w:hanging="360"/>
      </w:pPr>
      <w:rPr>
        <w:rFonts w:ascii="Wingdings" w:hAnsi="Wingdings" w:hint="default"/>
      </w:rPr>
    </w:lvl>
    <w:lvl w:ilvl="3">
      <w:start w:val="1"/>
      <w:numFmt w:val="bullet"/>
      <w:lvlText w:val=""/>
      <w:lvlJc w:val="left"/>
      <w:pPr>
        <w:ind w:left="3154" w:hanging="360"/>
      </w:pPr>
      <w:rPr>
        <w:rFonts w:ascii="Symbol" w:hAnsi="Symbol" w:hint="default"/>
      </w:rPr>
    </w:lvl>
    <w:lvl w:ilvl="4">
      <w:start w:val="1"/>
      <w:numFmt w:val="bullet"/>
      <w:lvlText w:val="o"/>
      <w:lvlJc w:val="left"/>
      <w:pPr>
        <w:ind w:left="3874" w:hanging="360"/>
      </w:pPr>
      <w:rPr>
        <w:rFonts w:ascii="Courier New" w:hAnsi="Courier New" w:cs="Courier New" w:hint="default"/>
      </w:rPr>
    </w:lvl>
    <w:lvl w:ilvl="5">
      <w:start w:val="1"/>
      <w:numFmt w:val="bullet"/>
      <w:lvlText w:val=""/>
      <w:lvlJc w:val="left"/>
      <w:pPr>
        <w:ind w:left="4594" w:hanging="360"/>
      </w:pPr>
      <w:rPr>
        <w:rFonts w:ascii="Wingdings" w:hAnsi="Wingdings" w:hint="default"/>
      </w:rPr>
    </w:lvl>
    <w:lvl w:ilvl="6">
      <w:start w:val="1"/>
      <w:numFmt w:val="bullet"/>
      <w:lvlText w:val=""/>
      <w:lvlJc w:val="left"/>
      <w:pPr>
        <w:ind w:left="5314" w:hanging="360"/>
      </w:pPr>
      <w:rPr>
        <w:rFonts w:ascii="Symbol" w:hAnsi="Symbol" w:hint="default"/>
      </w:rPr>
    </w:lvl>
    <w:lvl w:ilvl="7">
      <w:start w:val="1"/>
      <w:numFmt w:val="bullet"/>
      <w:lvlText w:val="o"/>
      <w:lvlJc w:val="left"/>
      <w:pPr>
        <w:ind w:left="6034" w:hanging="360"/>
      </w:pPr>
      <w:rPr>
        <w:rFonts w:ascii="Courier New" w:hAnsi="Courier New" w:cs="Courier New" w:hint="default"/>
      </w:rPr>
    </w:lvl>
    <w:lvl w:ilvl="8">
      <w:start w:val="1"/>
      <w:numFmt w:val="bullet"/>
      <w:lvlText w:val=""/>
      <w:lvlJc w:val="left"/>
      <w:pPr>
        <w:ind w:left="6754" w:hanging="360"/>
      </w:pPr>
      <w:rPr>
        <w:rFonts w:ascii="Wingdings" w:hAnsi="Wingdings" w:hint="default"/>
      </w:rPr>
    </w:lvl>
  </w:abstractNum>
  <w:abstractNum w:abstractNumId="44">
    <w:nsid w:val="6E1A39D0"/>
    <w:multiLevelType w:val="hybridMultilevel"/>
    <w:tmpl w:val="8BB66D94"/>
    <w:lvl w:ilvl="0" w:tplc="1E44567A">
      <w:start w:val="1"/>
      <w:numFmt w:val="bullet"/>
      <w:lvlText w:val="o"/>
      <w:lvlJc w:val="left"/>
      <w:pPr>
        <w:ind w:left="720" w:hanging="360"/>
      </w:pPr>
      <w:rPr>
        <w:rFonts w:ascii="Courier New" w:hAnsi="Courier New"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28242E4"/>
    <w:multiLevelType w:val="multilevel"/>
    <w:tmpl w:val="9920EAE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nsid w:val="75E80F1A"/>
    <w:multiLevelType w:val="multilevel"/>
    <w:tmpl w:val="FCA2583A"/>
    <w:lvl w:ilvl="0">
      <w:start w:val="1"/>
      <w:numFmt w:val="bullet"/>
      <w:lvlText w:val=""/>
      <w:lvlJc w:val="left"/>
      <w:pPr>
        <w:ind w:left="693"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nsid w:val="7BB64585"/>
    <w:multiLevelType w:val="multilevel"/>
    <w:tmpl w:val="5262E53C"/>
    <w:lvl w:ilvl="0">
      <w:start w:val="1"/>
      <w:numFmt w:val="bullet"/>
      <w:lvlText w:val=""/>
      <w:lvlJc w:val="left"/>
      <w:pPr>
        <w:ind w:left="634" w:hanging="634"/>
      </w:pPr>
      <w:rPr>
        <w:rFonts w:ascii="Symbol" w:hAnsi="Symbol" w:hint="default"/>
      </w:rPr>
    </w:lvl>
    <w:lvl w:ilvl="1">
      <w:start w:val="1"/>
      <w:numFmt w:val="bullet"/>
      <w:lvlText w:val="o"/>
      <w:lvlJc w:val="left"/>
      <w:pPr>
        <w:ind w:left="1714" w:hanging="360"/>
      </w:pPr>
      <w:rPr>
        <w:rFonts w:ascii="Courier New" w:hAnsi="Courier New" w:cs="Courier New" w:hint="default"/>
      </w:rPr>
    </w:lvl>
    <w:lvl w:ilvl="2">
      <w:start w:val="1"/>
      <w:numFmt w:val="bullet"/>
      <w:lvlText w:val=""/>
      <w:lvlJc w:val="left"/>
      <w:pPr>
        <w:ind w:left="2434" w:hanging="360"/>
      </w:pPr>
      <w:rPr>
        <w:rFonts w:ascii="Wingdings" w:hAnsi="Wingdings" w:hint="default"/>
      </w:rPr>
    </w:lvl>
    <w:lvl w:ilvl="3">
      <w:start w:val="1"/>
      <w:numFmt w:val="bullet"/>
      <w:lvlText w:val=""/>
      <w:lvlJc w:val="left"/>
      <w:pPr>
        <w:ind w:left="3154" w:hanging="360"/>
      </w:pPr>
      <w:rPr>
        <w:rFonts w:ascii="Symbol" w:hAnsi="Symbol" w:hint="default"/>
      </w:rPr>
    </w:lvl>
    <w:lvl w:ilvl="4">
      <w:start w:val="1"/>
      <w:numFmt w:val="bullet"/>
      <w:lvlText w:val="o"/>
      <w:lvlJc w:val="left"/>
      <w:pPr>
        <w:ind w:left="3874" w:hanging="360"/>
      </w:pPr>
      <w:rPr>
        <w:rFonts w:ascii="Courier New" w:hAnsi="Courier New" w:cs="Courier New" w:hint="default"/>
      </w:rPr>
    </w:lvl>
    <w:lvl w:ilvl="5">
      <w:start w:val="1"/>
      <w:numFmt w:val="bullet"/>
      <w:lvlText w:val=""/>
      <w:lvlJc w:val="left"/>
      <w:pPr>
        <w:ind w:left="4594" w:hanging="360"/>
      </w:pPr>
      <w:rPr>
        <w:rFonts w:ascii="Wingdings" w:hAnsi="Wingdings" w:hint="default"/>
      </w:rPr>
    </w:lvl>
    <w:lvl w:ilvl="6">
      <w:start w:val="1"/>
      <w:numFmt w:val="bullet"/>
      <w:lvlText w:val=""/>
      <w:lvlJc w:val="left"/>
      <w:pPr>
        <w:ind w:left="5314" w:hanging="360"/>
      </w:pPr>
      <w:rPr>
        <w:rFonts w:ascii="Symbol" w:hAnsi="Symbol" w:hint="default"/>
      </w:rPr>
    </w:lvl>
    <w:lvl w:ilvl="7">
      <w:start w:val="1"/>
      <w:numFmt w:val="bullet"/>
      <w:lvlText w:val="o"/>
      <w:lvlJc w:val="left"/>
      <w:pPr>
        <w:ind w:left="6034" w:hanging="360"/>
      </w:pPr>
      <w:rPr>
        <w:rFonts w:ascii="Courier New" w:hAnsi="Courier New" w:cs="Courier New" w:hint="default"/>
      </w:rPr>
    </w:lvl>
    <w:lvl w:ilvl="8">
      <w:start w:val="1"/>
      <w:numFmt w:val="bullet"/>
      <w:lvlText w:val=""/>
      <w:lvlJc w:val="left"/>
      <w:pPr>
        <w:ind w:left="6754" w:hanging="360"/>
      </w:pPr>
      <w:rPr>
        <w:rFonts w:ascii="Wingdings" w:hAnsi="Wingdings" w:hint="default"/>
      </w:rPr>
    </w:lvl>
  </w:abstractNum>
  <w:abstractNum w:abstractNumId="48">
    <w:nsid w:val="7FB5296B"/>
    <w:multiLevelType w:val="hybridMultilevel"/>
    <w:tmpl w:val="AD80BC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6"/>
  </w:num>
  <w:num w:numId="3">
    <w:abstractNumId w:val="29"/>
  </w:num>
  <w:num w:numId="4">
    <w:abstractNumId w:val="42"/>
  </w:num>
  <w:num w:numId="5">
    <w:abstractNumId w:val="36"/>
  </w:num>
  <w:num w:numId="6">
    <w:abstractNumId w:val="38"/>
  </w:num>
  <w:num w:numId="7">
    <w:abstractNumId w:val="42"/>
    <w:lvlOverride w:ilvl="0">
      <w:startOverride w:val="1"/>
    </w:lvlOverride>
  </w:num>
  <w:num w:numId="8">
    <w:abstractNumId w:val="31"/>
  </w:num>
  <w:num w:numId="9">
    <w:abstractNumId w:val="33"/>
  </w:num>
  <w:num w:numId="10">
    <w:abstractNumId w:val="45"/>
  </w:num>
  <w:num w:numId="11">
    <w:abstractNumId w:val="30"/>
  </w:num>
  <w:num w:numId="12">
    <w:abstractNumId w:val="18"/>
  </w:num>
  <w:num w:numId="13">
    <w:abstractNumId w:val="35"/>
  </w:num>
  <w:num w:numId="14">
    <w:abstractNumId w:val="19"/>
  </w:num>
  <w:num w:numId="15">
    <w:abstractNumId w:val="13"/>
  </w:num>
  <w:num w:numId="16">
    <w:abstractNumId w:val="23"/>
  </w:num>
  <w:num w:numId="17">
    <w:abstractNumId w:val="24"/>
  </w:num>
  <w:num w:numId="18">
    <w:abstractNumId w:val="17"/>
  </w:num>
  <w:num w:numId="19">
    <w:abstractNumId w:val="10"/>
  </w:num>
  <w:num w:numId="20">
    <w:abstractNumId w:val="8"/>
  </w:num>
  <w:num w:numId="21">
    <w:abstractNumId w:val="7"/>
  </w:num>
  <w:num w:numId="22">
    <w:abstractNumId w:val="6"/>
  </w:num>
  <w:num w:numId="23">
    <w:abstractNumId w:val="5"/>
  </w:num>
  <w:num w:numId="24">
    <w:abstractNumId w:val="9"/>
  </w:num>
  <w:num w:numId="25">
    <w:abstractNumId w:val="4"/>
  </w:num>
  <w:num w:numId="26">
    <w:abstractNumId w:val="3"/>
  </w:num>
  <w:num w:numId="27">
    <w:abstractNumId w:val="2"/>
  </w:num>
  <w:num w:numId="28">
    <w:abstractNumId w:val="1"/>
  </w:num>
  <w:num w:numId="29">
    <w:abstractNumId w:val="0"/>
  </w:num>
  <w:num w:numId="30">
    <w:abstractNumId w:val="34"/>
  </w:num>
  <w:num w:numId="31">
    <w:abstractNumId w:val="20"/>
  </w:num>
  <w:num w:numId="32">
    <w:abstractNumId w:val="15"/>
  </w:num>
  <w:num w:numId="33">
    <w:abstractNumId w:val="48"/>
  </w:num>
  <w:num w:numId="34">
    <w:abstractNumId w:val="14"/>
  </w:num>
  <w:num w:numId="35">
    <w:abstractNumId w:val="32"/>
  </w:num>
  <w:num w:numId="36">
    <w:abstractNumId w:val="21"/>
  </w:num>
  <w:num w:numId="37">
    <w:abstractNumId w:val="22"/>
  </w:num>
  <w:num w:numId="38">
    <w:abstractNumId w:val="39"/>
  </w:num>
  <w:num w:numId="39">
    <w:abstractNumId w:val="43"/>
  </w:num>
  <w:num w:numId="40">
    <w:abstractNumId w:val="47"/>
  </w:num>
  <w:num w:numId="41">
    <w:abstractNumId w:val="28"/>
  </w:num>
  <w:num w:numId="42">
    <w:abstractNumId w:val="26"/>
  </w:num>
  <w:num w:numId="43">
    <w:abstractNumId w:val="12"/>
  </w:num>
  <w:num w:numId="44">
    <w:abstractNumId w:val="11"/>
  </w:num>
  <w:num w:numId="45">
    <w:abstractNumId w:val="46"/>
  </w:num>
  <w:num w:numId="46">
    <w:abstractNumId w:val="25"/>
  </w:num>
  <w:num w:numId="47">
    <w:abstractNumId w:val="37"/>
  </w:num>
  <w:num w:numId="48">
    <w:abstractNumId w:val="40"/>
  </w:num>
  <w:num w:numId="49">
    <w:abstractNumId w:val="41"/>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5"/>
  <w:drawingGridVerticalSpacing w:val="187"/>
  <w:displayHorizontalDrawingGridEvery w:val="2"/>
  <w:displayVerticalDrawingGridEvery w:val="2"/>
  <w:characterSpacingControl w:val="doNotCompress"/>
  <w:hdrShapeDefaults>
    <o:shapedefaults v:ext="edit" spidmax="4097" fill="f" fillcolor="#e6e6e6" stroke="f">
      <v:fill color="#e6e6e6" on="f"/>
      <v:stroke on="f"/>
      <v:textbox inset=",7.2pt,,7.2pt"/>
      <o:colormru v:ext="edit" colors="#007bb6,#0090da,#dddee6,#dddedc,#f1f2f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9C0"/>
    <w:rsid w:val="00001750"/>
    <w:rsid w:val="00002119"/>
    <w:rsid w:val="00002280"/>
    <w:rsid w:val="00007312"/>
    <w:rsid w:val="00022682"/>
    <w:rsid w:val="00022EE3"/>
    <w:rsid w:val="00024AD2"/>
    <w:rsid w:val="00025D75"/>
    <w:rsid w:val="000305E7"/>
    <w:rsid w:val="00035641"/>
    <w:rsid w:val="000412E6"/>
    <w:rsid w:val="00045886"/>
    <w:rsid w:val="00047B00"/>
    <w:rsid w:val="00061398"/>
    <w:rsid w:val="000745D2"/>
    <w:rsid w:val="000912F6"/>
    <w:rsid w:val="000A484C"/>
    <w:rsid w:val="000B0A35"/>
    <w:rsid w:val="000C27E1"/>
    <w:rsid w:val="000C7C9B"/>
    <w:rsid w:val="000D2AB2"/>
    <w:rsid w:val="000D4F90"/>
    <w:rsid w:val="000E200A"/>
    <w:rsid w:val="000E5DAC"/>
    <w:rsid w:val="00100C81"/>
    <w:rsid w:val="00104311"/>
    <w:rsid w:val="001147E5"/>
    <w:rsid w:val="00122B7A"/>
    <w:rsid w:val="0012453B"/>
    <w:rsid w:val="00126AA1"/>
    <w:rsid w:val="00131345"/>
    <w:rsid w:val="00134DF5"/>
    <w:rsid w:val="00135F69"/>
    <w:rsid w:val="001366EF"/>
    <w:rsid w:val="001422EA"/>
    <w:rsid w:val="00144217"/>
    <w:rsid w:val="0014717E"/>
    <w:rsid w:val="00151C55"/>
    <w:rsid w:val="001602CD"/>
    <w:rsid w:val="00162E6C"/>
    <w:rsid w:val="00182173"/>
    <w:rsid w:val="00182A76"/>
    <w:rsid w:val="00191F9E"/>
    <w:rsid w:val="0019424B"/>
    <w:rsid w:val="001C5D18"/>
    <w:rsid w:val="001D0454"/>
    <w:rsid w:val="001D2737"/>
    <w:rsid w:val="001D5D87"/>
    <w:rsid w:val="001D7E4B"/>
    <w:rsid w:val="00200D2E"/>
    <w:rsid w:val="002012EE"/>
    <w:rsid w:val="002013DE"/>
    <w:rsid w:val="00212BE9"/>
    <w:rsid w:val="002167F6"/>
    <w:rsid w:val="00221056"/>
    <w:rsid w:val="00221727"/>
    <w:rsid w:val="002338A7"/>
    <w:rsid w:val="00244B59"/>
    <w:rsid w:val="0025070E"/>
    <w:rsid w:val="002663F3"/>
    <w:rsid w:val="00280167"/>
    <w:rsid w:val="00287A70"/>
    <w:rsid w:val="00295547"/>
    <w:rsid w:val="002A74BD"/>
    <w:rsid w:val="002B0AFC"/>
    <w:rsid w:val="002B4937"/>
    <w:rsid w:val="002D35F0"/>
    <w:rsid w:val="002D3F4C"/>
    <w:rsid w:val="00306A25"/>
    <w:rsid w:val="00313BC8"/>
    <w:rsid w:val="003159E9"/>
    <w:rsid w:val="003201F2"/>
    <w:rsid w:val="00323693"/>
    <w:rsid w:val="00323948"/>
    <w:rsid w:val="0033292E"/>
    <w:rsid w:val="00334C6B"/>
    <w:rsid w:val="003417F2"/>
    <w:rsid w:val="00343639"/>
    <w:rsid w:val="00352224"/>
    <w:rsid w:val="003602A6"/>
    <w:rsid w:val="00362801"/>
    <w:rsid w:val="003738CB"/>
    <w:rsid w:val="00374010"/>
    <w:rsid w:val="003758A9"/>
    <w:rsid w:val="00376E02"/>
    <w:rsid w:val="0037718B"/>
    <w:rsid w:val="00380D22"/>
    <w:rsid w:val="00381B8E"/>
    <w:rsid w:val="00385CAF"/>
    <w:rsid w:val="003A0583"/>
    <w:rsid w:val="003A0986"/>
    <w:rsid w:val="003A7429"/>
    <w:rsid w:val="003C160B"/>
    <w:rsid w:val="003D37B6"/>
    <w:rsid w:val="003E5112"/>
    <w:rsid w:val="003E5EA0"/>
    <w:rsid w:val="003F11F8"/>
    <w:rsid w:val="003F2E02"/>
    <w:rsid w:val="00400D70"/>
    <w:rsid w:val="004076D2"/>
    <w:rsid w:val="00411110"/>
    <w:rsid w:val="0041769D"/>
    <w:rsid w:val="00417E29"/>
    <w:rsid w:val="00424503"/>
    <w:rsid w:val="00427931"/>
    <w:rsid w:val="0043032C"/>
    <w:rsid w:val="00434BE0"/>
    <w:rsid w:val="00441C9F"/>
    <w:rsid w:val="00454FB4"/>
    <w:rsid w:val="00460BA7"/>
    <w:rsid w:val="00461BB4"/>
    <w:rsid w:val="004653A4"/>
    <w:rsid w:val="00475C7B"/>
    <w:rsid w:val="004777A2"/>
    <w:rsid w:val="004814C7"/>
    <w:rsid w:val="004817C1"/>
    <w:rsid w:val="004823F4"/>
    <w:rsid w:val="00484DE8"/>
    <w:rsid w:val="004860CB"/>
    <w:rsid w:val="00491B53"/>
    <w:rsid w:val="00493241"/>
    <w:rsid w:val="00497E14"/>
    <w:rsid w:val="004A1A10"/>
    <w:rsid w:val="004A1FFD"/>
    <w:rsid w:val="004B1E49"/>
    <w:rsid w:val="004C0309"/>
    <w:rsid w:val="004C3539"/>
    <w:rsid w:val="004D3ED0"/>
    <w:rsid w:val="004E39DA"/>
    <w:rsid w:val="00501168"/>
    <w:rsid w:val="00501F3C"/>
    <w:rsid w:val="00510A18"/>
    <w:rsid w:val="00512FC4"/>
    <w:rsid w:val="00514EE3"/>
    <w:rsid w:val="005377E7"/>
    <w:rsid w:val="00537DCC"/>
    <w:rsid w:val="0054184A"/>
    <w:rsid w:val="005447B8"/>
    <w:rsid w:val="00544EE4"/>
    <w:rsid w:val="005478B9"/>
    <w:rsid w:val="005537E8"/>
    <w:rsid w:val="005541F3"/>
    <w:rsid w:val="0057144F"/>
    <w:rsid w:val="00577C32"/>
    <w:rsid w:val="00580726"/>
    <w:rsid w:val="00584DED"/>
    <w:rsid w:val="005877C9"/>
    <w:rsid w:val="00587C03"/>
    <w:rsid w:val="005A0221"/>
    <w:rsid w:val="005B1D1A"/>
    <w:rsid w:val="005B230B"/>
    <w:rsid w:val="005B6762"/>
    <w:rsid w:val="005D0D85"/>
    <w:rsid w:val="005D256D"/>
    <w:rsid w:val="005D3988"/>
    <w:rsid w:val="005D453D"/>
    <w:rsid w:val="005E0646"/>
    <w:rsid w:val="005E326F"/>
    <w:rsid w:val="005E5365"/>
    <w:rsid w:val="005E5685"/>
    <w:rsid w:val="00610A90"/>
    <w:rsid w:val="006117FC"/>
    <w:rsid w:val="00614955"/>
    <w:rsid w:val="00616FA4"/>
    <w:rsid w:val="006214B8"/>
    <w:rsid w:val="00622B15"/>
    <w:rsid w:val="0064051F"/>
    <w:rsid w:val="006454C8"/>
    <w:rsid w:val="00652D28"/>
    <w:rsid w:val="00653DDA"/>
    <w:rsid w:val="0066008D"/>
    <w:rsid w:val="006614ED"/>
    <w:rsid w:val="006735F9"/>
    <w:rsid w:val="0067436E"/>
    <w:rsid w:val="00674D78"/>
    <w:rsid w:val="006767A2"/>
    <w:rsid w:val="006810A9"/>
    <w:rsid w:val="0068472E"/>
    <w:rsid w:val="00690834"/>
    <w:rsid w:val="00691FD1"/>
    <w:rsid w:val="00693CF5"/>
    <w:rsid w:val="006A0192"/>
    <w:rsid w:val="006B0A3F"/>
    <w:rsid w:val="006B11C1"/>
    <w:rsid w:val="006B6DCE"/>
    <w:rsid w:val="006C321A"/>
    <w:rsid w:val="006D0580"/>
    <w:rsid w:val="006D3E74"/>
    <w:rsid w:val="006D5638"/>
    <w:rsid w:val="00710480"/>
    <w:rsid w:val="00714436"/>
    <w:rsid w:val="00716AF9"/>
    <w:rsid w:val="00727FA8"/>
    <w:rsid w:val="007317A6"/>
    <w:rsid w:val="0073216B"/>
    <w:rsid w:val="00732750"/>
    <w:rsid w:val="00735D52"/>
    <w:rsid w:val="00744FBA"/>
    <w:rsid w:val="007546CA"/>
    <w:rsid w:val="00770AED"/>
    <w:rsid w:val="00775A50"/>
    <w:rsid w:val="00780347"/>
    <w:rsid w:val="007819C9"/>
    <w:rsid w:val="0078288C"/>
    <w:rsid w:val="007832E7"/>
    <w:rsid w:val="007856ED"/>
    <w:rsid w:val="00786FC0"/>
    <w:rsid w:val="0079122D"/>
    <w:rsid w:val="00792576"/>
    <w:rsid w:val="007939F9"/>
    <w:rsid w:val="007A6EAF"/>
    <w:rsid w:val="007B1D77"/>
    <w:rsid w:val="007B1DA4"/>
    <w:rsid w:val="007B2E8D"/>
    <w:rsid w:val="007B7D62"/>
    <w:rsid w:val="007C6CBE"/>
    <w:rsid w:val="007C6D22"/>
    <w:rsid w:val="007D0D6B"/>
    <w:rsid w:val="007D2894"/>
    <w:rsid w:val="008005DC"/>
    <w:rsid w:val="00806D30"/>
    <w:rsid w:val="00810724"/>
    <w:rsid w:val="00811D5D"/>
    <w:rsid w:val="00825976"/>
    <w:rsid w:val="0082727D"/>
    <w:rsid w:val="008307D6"/>
    <w:rsid w:val="00836860"/>
    <w:rsid w:val="00841B0F"/>
    <w:rsid w:val="008426E7"/>
    <w:rsid w:val="00843210"/>
    <w:rsid w:val="00854F20"/>
    <w:rsid w:val="00867CA1"/>
    <w:rsid w:val="00870069"/>
    <w:rsid w:val="00870107"/>
    <w:rsid w:val="0088265C"/>
    <w:rsid w:val="00882E29"/>
    <w:rsid w:val="00883FA7"/>
    <w:rsid w:val="00893579"/>
    <w:rsid w:val="008A0D69"/>
    <w:rsid w:val="008A528B"/>
    <w:rsid w:val="008A7279"/>
    <w:rsid w:val="008A78A9"/>
    <w:rsid w:val="008B36DD"/>
    <w:rsid w:val="008C46CB"/>
    <w:rsid w:val="008C48F0"/>
    <w:rsid w:val="008C69EB"/>
    <w:rsid w:val="008C7F7A"/>
    <w:rsid w:val="008D0202"/>
    <w:rsid w:val="008D1D0E"/>
    <w:rsid w:val="008F28D0"/>
    <w:rsid w:val="008F64FA"/>
    <w:rsid w:val="008F6C6A"/>
    <w:rsid w:val="009138DC"/>
    <w:rsid w:val="009148A8"/>
    <w:rsid w:val="00925AB9"/>
    <w:rsid w:val="009345B9"/>
    <w:rsid w:val="00935A6B"/>
    <w:rsid w:val="009606AD"/>
    <w:rsid w:val="00962EB8"/>
    <w:rsid w:val="00966051"/>
    <w:rsid w:val="00970AC5"/>
    <w:rsid w:val="00974391"/>
    <w:rsid w:val="00976BE6"/>
    <w:rsid w:val="00984975"/>
    <w:rsid w:val="00987821"/>
    <w:rsid w:val="00995F80"/>
    <w:rsid w:val="009962C8"/>
    <w:rsid w:val="009A2C80"/>
    <w:rsid w:val="009A75B5"/>
    <w:rsid w:val="009B1228"/>
    <w:rsid w:val="009B2389"/>
    <w:rsid w:val="009B6C42"/>
    <w:rsid w:val="009C160C"/>
    <w:rsid w:val="009C22C6"/>
    <w:rsid w:val="009D1D5D"/>
    <w:rsid w:val="009F4FE0"/>
    <w:rsid w:val="009F5E6D"/>
    <w:rsid w:val="00A00945"/>
    <w:rsid w:val="00A01792"/>
    <w:rsid w:val="00A0459F"/>
    <w:rsid w:val="00A04F07"/>
    <w:rsid w:val="00A05096"/>
    <w:rsid w:val="00A065AA"/>
    <w:rsid w:val="00A1041B"/>
    <w:rsid w:val="00A111AF"/>
    <w:rsid w:val="00A218D3"/>
    <w:rsid w:val="00A23CB9"/>
    <w:rsid w:val="00A349BE"/>
    <w:rsid w:val="00A445E9"/>
    <w:rsid w:val="00A70E27"/>
    <w:rsid w:val="00A75AE8"/>
    <w:rsid w:val="00A76F4A"/>
    <w:rsid w:val="00A822A2"/>
    <w:rsid w:val="00AA00C2"/>
    <w:rsid w:val="00AA08D7"/>
    <w:rsid w:val="00AB179A"/>
    <w:rsid w:val="00AC446F"/>
    <w:rsid w:val="00AC5357"/>
    <w:rsid w:val="00AD0231"/>
    <w:rsid w:val="00AE15DC"/>
    <w:rsid w:val="00AF183C"/>
    <w:rsid w:val="00AF1972"/>
    <w:rsid w:val="00AF3E44"/>
    <w:rsid w:val="00AF5977"/>
    <w:rsid w:val="00B0474C"/>
    <w:rsid w:val="00B07D67"/>
    <w:rsid w:val="00B10D36"/>
    <w:rsid w:val="00B16C8E"/>
    <w:rsid w:val="00B175D6"/>
    <w:rsid w:val="00B33785"/>
    <w:rsid w:val="00B42D90"/>
    <w:rsid w:val="00B55EB5"/>
    <w:rsid w:val="00B609C0"/>
    <w:rsid w:val="00B72C48"/>
    <w:rsid w:val="00B739EE"/>
    <w:rsid w:val="00B756A1"/>
    <w:rsid w:val="00B767BA"/>
    <w:rsid w:val="00B902DB"/>
    <w:rsid w:val="00B92BCD"/>
    <w:rsid w:val="00B92D1C"/>
    <w:rsid w:val="00B958B9"/>
    <w:rsid w:val="00B962DA"/>
    <w:rsid w:val="00B96E95"/>
    <w:rsid w:val="00BA181F"/>
    <w:rsid w:val="00BA2562"/>
    <w:rsid w:val="00BB2A80"/>
    <w:rsid w:val="00BC0815"/>
    <w:rsid w:val="00BC2D17"/>
    <w:rsid w:val="00BC4D07"/>
    <w:rsid w:val="00BD1B2F"/>
    <w:rsid w:val="00BE0CE5"/>
    <w:rsid w:val="00BE5390"/>
    <w:rsid w:val="00BE71D9"/>
    <w:rsid w:val="00BF11C5"/>
    <w:rsid w:val="00BF7577"/>
    <w:rsid w:val="00C02E68"/>
    <w:rsid w:val="00C039E1"/>
    <w:rsid w:val="00C130B2"/>
    <w:rsid w:val="00C134A1"/>
    <w:rsid w:val="00C14BF9"/>
    <w:rsid w:val="00C23707"/>
    <w:rsid w:val="00C330A3"/>
    <w:rsid w:val="00C34AEC"/>
    <w:rsid w:val="00C35F19"/>
    <w:rsid w:val="00C40661"/>
    <w:rsid w:val="00C53AE7"/>
    <w:rsid w:val="00C64FC8"/>
    <w:rsid w:val="00C71527"/>
    <w:rsid w:val="00C81784"/>
    <w:rsid w:val="00C86282"/>
    <w:rsid w:val="00C863F4"/>
    <w:rsid w:val="00C9283F"/>
    <w:rsid w:val="00C93CE6"/>
    <w:rsid w:val="00C95AB1"/>
    <w:rsid w:val="00CA4A1C"/>
    <w:rsid w:val="00CB1C5E"/>
    <w:rsid w:val="00CB6FEE"/>
    <w:rsid w:val="00CC4074"/>
    <w:rsid w:val="00CD09DB"/>
    <w:rsid w:val="00CD2942"/>
    <w:rsid w:val="00CD54AE"/>
    <w:rsid w:val="00CD71F4"/>
    <w:rsid w:val="00CD7A6E"/>
    <w:rsid w:val="00CE613C"/>
    <w:rsid w:val="00D006A4"/>
    <w:rsid w:val="00D1175A"/>
    <w:rsid w:val="00D11A18"/>
    <w:rsid w:val="00D15F87"/>
    <w:rsid w:val="00D17208"/>
    <w:rsid w:val="00D349A0"/>
    <w:rsid w:val="00D36801"/>
    <w:rsid w:val="00D4639A"/>
    <w:rsid w:val="00D52DDF"/>
    <w:rsid w:val="00D542A4"/>
    <w:rsid w:val="00D551B4"/>
    <w:rsid w:val="00D55937"/>
    <w:rsid w:val="00D63BF9"/>
    <w:rsid w:val="00D65C7C"/>
    <w:rsid w:val="00D74432"/>
    <w:rsid w:val="00D75DCF"/>
    <w:rsid w:val="00D80DA8"/>
    <w:rsid w:val="00D97DC2"/>
    <w:rsid w:val="00DA68DF"/>
    <w:rsid w:val="00DA6B7A"/>
    <w:rsid w:val="00DB4F23"/>
    <w:rsid w:val="00DC1021"/>
    <w:rsid w:val="00DC2391"/>
    <w:rsid w:val="00DC4BA8"/>
    <w:rsid w:val="00DC6D96"/>
    <w:rsid w:val="00DD29FA"/>
    <w:rsid w:val="00DD4B3C"/>
    <w:rsid w:val="00DD7062"/>
    <w:rsid w:val="00DD79F8"/>
    <w:rsid w:val="00DD7A65"/>
    <w:rsid w:val="00DE2E86"/>
    <w:rsid w:val="00DF217D"/>
    <w:rsid w:val="00E000B9"/>
    <w:rsid w:val="00E00266"/>
    <w:rsid w:val="00E02741"/>
    <w:rsid w:val="00E07B49"/>
    <w:rsid w:val="00E12016"/>
    <w:rsid w:val="00E1354D"/>
    <w:rsid w:val="00E2784E"/>
    <w:rsid w:val="00E27E83"/>
    <w:rsid w:val="00E3533A"/>
    <w:rsid w:val="00E35675"/>
    <w:rsid w:val="00E50B72"/>
    <w:rsid w:val="00E64ACA"/>
    <w:rsid w:val="00E6728F"/>
    <w:rsid w:val="00E72C65"/>
    <w:rsid w:val="00E74BB9"/>
    <w:rsid w:val="00E77BBC"/>
    <w:rsid w:val="00E8098A"/>
    <w:rsid w:val="00E810CA"/>
    <w:rsid w:val="00E91A81"/>
    <w:rsid w:val="00E93C28"/>
    <w:rsid w:val="00E97E59"/>
    <w:rsid w:val="00EA3767"/>
    <w:rsid w:val="00EA391D"/>
    <w:rsid w:val="00EA42FE"/>
    <w:rsid w:val="00EA63F5"/>
    <w:rsid w:val="00EA656A"/>
    <w:rsid w:val="00EA79B0"/>
    <w:rsid w:val="00EB2112"/>
    <w:rsid w:val="00EB61ED"/>
    <w:rsid w:val="00EB6AB1"/>
    <w:rsid w:val="00EC3C56"/>
    <w:rsid w:val="00ED2173"/>
    <w:rsid w:val="00EE3197"/>
    <w:rsid w:val="00F025D5"/>
    <w:rsid w:val="00F16C1A"/>
    <w:rsid w:val="00F17574"/>
    <w:rsid w:val="00F20DC0"/>
    <w:rsid w:val="00F22C0D"/>
    <w:rsid w:val="00F2555A"/>
    <w:rsid w:val="00F27955"/>
    <w:rsid w:val="00F35F9D"/>
    <w:rsid w:val="00F54F17"/>
    <w:rsid w:val="00F56D2C"/>
    <w:rsid w:val="00F66E31"/>
    <w:rsid w:val="00F73644"/>
    <w:rsid w:val="00F81A75"/>
    <w:rsid w:val="00F878C1"/>
    <w:rsid w:val="00F93585"/>
    <w:rsid w:val="00F95487"/>
    <w:rsid w:val="00FA6314"/>
    <w:rsid w:val="00FC1377"/>
    <w:rsid w:val="00FC717E"/>
    <w:rsid w:val="00FD0290"/>
    <w:rsid w:val="00FE0B59"/>
    <w:rsid w:val="00FE367B"/>
    <w:rsid w:val="00FF1802"/>
    <w:rsid w:val="00FF1BD8"/>
    <w:rsid w:val="00FF2C85"/>
    <w:rsid w:val="00FF4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fill="f" fillcolor="#e6e6e6" stroke="f">
      <v:fill color="#e6e6e6" on="f"/>
      <v:stroke on="f"/>
      <v:textbox inset=",7.2pt,,7.2pt"/>
      <o:colormru v:ext="edit" colors="#007bb6,#0090da,#dddee6,#dddedc,#f1f2f2"/>
    </o:shapedefaults>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EA391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AMLMAJOR2ndHEADLINE30ptspacebefore">
    <w:name w:val="10A ML MAJOR 2nd HEADLINE 30pt space before"/>
    <w:basedOn w:val="Normal"/>
    <w:qFormat/>
    <w:rsid w:val="009B2389"/>
    <w:pPr>
      <w:spacing w:before="600" w:after="90" w:line="440" w:lineRule="exact"/>
    </w:pPr>
    <w:rPr>
      <w:rFonts w:ascii="Georgia" w:eastAsia="Times New Roman" w:hAnsi="Georgia" w:cs="Arial"/>
      <w:b/>
      <w:bCs/>
      <w:noProof/>
      <w:sz w:val="40"/>
      <w:szCs w:val="40"/>
    </w:rPr>
  </w:style>
  <w:style w:type="paragraph" w:customStyle="1" w:styleId="10AMLBody85115">
    <w:name w:val="10A ML Body 8.5/11.5"/>
    <w:qFormat/>
    <w:rsid w:val="00BE5390"/>
    <w:pPr>
      <w:spacing w:after="180" w:line="230" w:lineRule="exact"/>
    </w:pPr>
    <w:rPr>
      <w:rFonts w:ascii="Arial" w:hAnsi="Arial"/>
      <w:noProof/>
      <w:kern w:val="17"/>
      <w:sz w:val="17"/>
      <w:szCs w:val="17"/>
    </w:rPr>
  </w:style>
  <w:style w:type="paragraph" w:styleId="BalloonText">
    <w:name w:val="Balloon Text"/>
    <w:basedOn w:val="Normal"/>
    <w:link w:val="BalloonTextChar"/>
    <w:uiPriority w:val="99"/>
    <w:semiHidden/>
    <w:unhideWhenUsed/>
    <w:rsid w:val="00D006A4"/>
    <w:rPr>
      <w:rFonts w:ascii="Lucida Grande" w:hAnsi="Lucida Grande" w:cs="Lucida Grande"/>
      <w:sz w:val="18"/>
      <w:szCs w:val="18"/>
    </w:rPr>
  </w:style>
  <w:style w:type="character" w:customStyle="1" w:styleId="BalloonTextChar">
    <w:name w:val="Balloon Text Char"/>
    <w:link w:val="BalloonText"/>
    <w:uiPriority w:val="99"/>
    <w:semiHidden/>
    <w:rsid w:val="00D006A4"/>
    <w:rPr>
      <w:rFonts w:ascii="Lucida Grande" w:hAnsi="Lucida Grande" w:cs="Lucida Grande"/>
      <w:sz w:val="18"/>
      <w:szCs w:val="18"/>
    </w:rPr>
  </w:style>
  <w:style w:type="paragraph" w:customStyle="1" w:styleId="10AMLBodyHeadBoldBlue85115">
    <w:name w:val="10A ML Body Head Bold Blue 8.5/11.5"/>
    <w:qFormat/>
    <w:rsid w:val="00DD29FA"/>
    <w:pPr>
      <w:spacing w:line="230" w:lineRule="exact"/>
    </w:pPr>
    <w:rPr>
      <w:rFonts w:ascii="Arial" w:hAnsi="Arial"/>
      <w:b/>
      <w:bCs/>
      <w:noProof/>
      <w:color w:val="0090DA"/>
      <w:kern w:val="17"/>
      <w:sz w:val="17"/>
      <w:szCs w:val="17"/>
    </w:rPr>
  </w:style>
  <w:style w:type="paragraph" w:customStyle="1" w:styleId="10AMLBulletLevel12ptspaceafter">
    <w:name w:val="10A ML Bullet Level1 2pt space after"/>
    <w:qFormat/>
    <w:rsid w:val="00780347"/>
    <w:pPr>
      <w:numPr>
        <w:numId w:val="12"/>
      </w:numPr>
      <w:spacing w:after="40" w:line="230" w:lineRule="exact"/>
      <w:ind w:left="274" w:hanging="274"/>
    </w:pPr>
    <w:rPr>
      <w:rFonts w:ascii="Arial" w:hAnsi="Arial"/>
      <w:noProof/>
      <w:kern w:val="17"/>
      <w:sz w:val="17"/>
      <w:szCs w:val="17"/>
    </w:rPr>
  </w:style>
  <w:style w:type="paragraph" w:customStyle="1" w:styleId="10AMLSubHead11135">
    <w:name w:val="10A ML SubHead 11/13.5"/>
    <w:autoRedefine/>
    <w:qFormat/>
    <w:rsid w:val="00780347"/>
    <w:pPr>
      <w:spacing w:after="90" w:line="270" w:lineRule="exact"/>
    </w:pPr>
    <w:rPr>
      <w:rFonts w:ascii="Arial" w:hAnsi="Arial" w:cs="Arial"/>
      <w:bCs/>
      <w:sz w:val="22"/>
      <w:szCs w:val="24"/>
    </w:rPr>
  </w:style>
  <w:style w:type="paragraph" w:customStyle="1" w:styleId="10AMLFootnoteLegalws1012">
    <w:name w:val="10A ML Footnote Legal w/#s 10/12"/>
    <w:qFormat/>
    <w:rsid w:val="00BF11C5"/>
    <w:pPr>
      <w:numPr>
        <w:numId w:val="46"/>
      </w:numPr>
      <w:tabs>
        <w:tab w:val="left" w:pos="0"/>
        <w:tab w:val="left" w:pos="270"/>
      </w:tabs>
      <w:spacing w:after="90" w:line="240" w:lineRule="exact"/>
      <w:ind w:left="274" w:hanging="274"/>
    </w:pPr>
    <w:rPr>
      <w:rFonts w:ascii="Arial" w:hAnsi="Arial"/>
      <w:noProof/>
      <w:kern w:val="17"/>
      <w:szCs w:val="17"/>
    </w:rPr>
  </w:style>
  <w:style w:type="paragraph" w:customStyle="1" w:styleId="10AMLBodyHeadBold85115">
    <w:name w:val="10A ML Body Head Bold 8.5/11.5"/>
    <w:qFormat/>
    <w:rsid w:val="00780347"/>
    <w:pPr>
      <w:spacing w:after="180" w:line="230" w:lineRule="exact"/>
    </w:pPr>
    <w:rPr>
      <w:rFonts w:ascii="Arial" w:hAnsi="Arial"/>
      <w:b/>
      <w:bCs/>
      <w:noProof/>
      <w:color w:val="000000"/>
      <w:kern w:val="17"/>
      <w:sz w:val="17"/>
      <w:szCs w:val="17"/>
    </w:rPr>
  </w:style>
  <w:style w:type="table" w:styleId="TableGrid">
    <w:name w:val="Table Grid"/>
    <w:basedOn w:val="TableNormal"/>
    <w:uiPriority w:val="59"/>
    <w:rsid w:val="009F4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AMLFootnoteLegal1012">
    <w:name w:val="10A ML Footnote Legal 10/12"/>
    <w:qFormat/>
    <w:rsid w:val="00BF11C5"/>
    <w:pPr>
      <w:spacing w:after="90" w:line="240" w:lineRule="exact"/>
    </w:pPr>
    <w:rPr>
      <w:rFonts w:ascii="Arial" w:hAnsi="Arial"/>
      <w:noProof/>
      <w:kern w:val="17"/>
      <w:szCs w:val="17"/>
    </w:rPr>
  </w:style>
  <w:style w:type="paragraph" w:customStyle="1" w:styleId="body">
    <w:name w:val="body"/>
    <w:basedOn w:val="Normal"/>
    <w:qFormat/>
    <w:rsid w:val="00735D52"/>
    <w:pPr>
      <w:spacing w:after="240" w:line="240" w:lineRule="exact"/>
    </w:pPr>
    <w:rPr>
      <w:rFonts w:ascii="Arial" w:eastAsia="Times New Roman" w:hAnsi="Arial" w:cs="Arial"/>
      <w:noProof/>
      <w:sz w:val="20"/>
      <w:szCs w:val="20"/>
    </w:rPr>
  </w:style>
  <w:style w:type="paragraph" w:customStyle="1" w:styleId="10A1MLMAJOR135SPACE">
    <w:name w:val="10A1 ML MAJOR 13.5 SPACE"/>
    <w:qFormat/>
    <w:rsid w:val="00244B59"/>
    <w:pPr>
      <w:spacing w:after="90" w:line="440" w:lineRule="exact"/>
    </w:pPr>
    <w:rPr>
      <w:rFonts w:ascii="Georgia" w:eastAsia="Times New Roman" w:hAnsi="Georgia" w:cs="Arial"/>
      <w:b/>
      <w:bCs/>
      <w:noProof/>
      <w:sz w:val="40"/>
      <w:szCs w:val="42"/>
    </w:rPr>
  </w:style>
  <w:style w:type="paragraph" w:customStyle="1" w:styleId="10AMLQuote12145">
    <w:name w:val="10A ML Quote 12/14.5"/>
    <w:basedOn w:val="Normal"/>
    <w:qFormat/>
    <w:rsid w:val="008F64FA"/>
    <w:pPr>
      <w:keepNext/>
      <w:widowControl w:val="0"/>
      <w:pBdr>
        <w:top w:val="single" w:sz="6" w:space="9" w:color="A7A8AA"/>
        <w:bottom w:val="single" w:sz="12" w:space="9" w:color="A7A8AA"/>
      </w:pBdr>
      <w:spacing w:before="450" w:after="490" w:line="290" w:lineRule="exact"/>
    </w:pPr>
    <w:rPr>
      <w:rFonts w:ascii="Georgia" w:hAnsi="Georgia"/>
      <w:b/>
      <w:bCs/>
      <w:color w:val="0061A0"/>
    </w:rPr>
  </w:style>
  <w:style w:type="paragraph" w:customStyle="1" w:styleId="10AMLFotterCodes69">
    <w:name w:val="10A ML Fotter Codes 6/9"/>
    <w:qFormat/>
    <w:rsid w:val="00323693"/>
    <w:pPr>
      <w:tabs>
        <w:tab w:val="center" w:pos="4320"/>
        <w:tab w:val="right" w:pos="8640"/>
      </w:tabs>
      <w:spacing w:line="180" w:lineRule="exact"/>
      <w:jc w:val="right"/>
    </w:pPr>
    <w:rPr>
      <w:rFonts w:ascii="Arial" w:hAnsi="Arial" w:cs="Arial"/>
      <w:sz w:val="12"/>
      <w:szCs w:val="12"/>
    </w:rPr>
  </w:style>
  <w:style w:type="paragraph" w:customStyle="1" w:styleId="10AMLSectionHeaderBlack12pt">
    <w:name w:val="10A ML Section Header Black 12pt"/>
    <w:basedOn w:val="Normal"/>
    <w:qFormat/>
    <w:rsid w:val="00B16C8E"/>
    <w:pPr>
      <w:tabs>
        <w:tab w:val="right" w:pos="10170"/>
        <w:tab w:val="right" w:pos="10800"/>
      </w:tabs>
      <w:spacing w:line="290" w:lineRule="exact"/>
    </w:pPr>
    <w:rPr>
      <w:rFonts w:ascii="Arial" w:hAnsi="Arial" w:cs="Arial"/>
      <w:b/>
    </w:rPr>
  </w:style>
  <w:style w:type="paragraph" w:customStyle="1" w:styleId="10AMLCallOutBoxBlueHeadline12145">
    <w:name w:val="10A ML Call Out Box Blue Headline 12/14.5"/>
    <w:basedOn w:val="Normal"/>
    <w:qFormat/>
    <w:rsid w:val="00F025D5"/>
    <w:pPr>
      <w:spacing w:line="290" w:lineRule="exact"/>
    </w:pPr>
    <w:rPr>
      <w:rFonts w:ascii="Arial" w:hAnsi="Arial" w:cs="Arial"/>
      <w:b/>
      <w:color w:val="0061A0"/>
    </w:rPr>
  </w:style>
  <w:style w:type="paragraph" w:customStyle="1" w:styleId="10AMLCallOutBoxbody10125">
    <w:name w:val="10A ML Call Out Box body 10/12.5"/>
    <w:basedOn w:val="Normal"/>
    <w:qFormat/>
    <w:rsid w:val="00970AC5"/>
    <w:pPr>
      <w:spacing w:after="180" w:line="250" w:lineRule="exact"/>
    </w:pPr>
    <w:rPr>
      <w:rFonts w:ascii="Arial" w:hAnsi="Arial" w:cs="Arial"/>
      <w:sz w:val="20"/>
      <w:szCs w:val="20"/>
    </w:rPr>
  </w:style>
  <w:style w:type="character" w:customStyle="1" w:styleId="10AMLCallOutBoxbodyboldblue">
    <w:name w:val="10A ML Call Out Box body bold blue"/>
    <w:uiPriority w:val="1"/>
    <w:qFormat/>
    <w:rsid w:val="00151C55"/>
    <w:rPr>
      <w:rFonts w:ascii="Arial" w:hAnsi="Arial"/>
      <w:b/>
      <w:color w:val="0061A0"/>
      <w:sz w:val="20"/>
    </w:rPr>
  </w:style>
  <w:style w:type="paragraph" w:styleId="Header">
    <w:name w:val="header"/>
    <w:basedOn w:val="Normal"/>
    <w:link w:val="HeaderChar"/>
    <w:uiPriority w:val="99"/>
    <w:unhideWhenUsed/>
    <w:qFormat/>
    <w:rsid w:val="00584DED"/>
    <w:pPr>
      <w:tabs>
        <w:tab w:val="center" w:pos="4320"/>
        <w:tab w:val="right" w:pos="8640"/>
      </w:tabs>
    </w:pPr>
  </w:style>
  <w:style w:type="character" w:customStyle="1" w:styleId="HeaderChar">
    <w:name w:val="Header Char"/>
    <w:link w:val="Header"/>
    <w:uiPriority w:val="99"/>
    <w:rsid w:val="00584DED"/>
    <w:rPr>
      <w:sz w:val="24"/>
      <w:szCs w:val="24"/>
    </w:rPr>
  </w:style>
  <w:style w:type="character" w:customStyle="1" w:styleId="10AMLbodycopybold">
    <w:name w:val="10A ML body copy bold"/>
    <w:uiPriority w:val="1"/>
    <w:qFormat/>
    <w:rsid w:val="00212BE9"/>
    <w:rPr>
      <w:rFonts w:ascii="Arial-BoldMT" w:hAnsi="Arial-BoldMT" w:cs="Arial-BoldMT"/>
      <w:b/>
      <w:bCs/>
    </w:rPr>
  </w:style>
  <w:style w:type="paragraph" w:customStyle="1" w:styleId="10AMLBody9ptspaceaboveforTABLEbullets">
    <w:name w:val="10A ML Body 9pt space above for TABLE bullets"/>
    <w:qFormat/>
    <w:rsid w:val="00DC2391"/>
    <w:pPr>
      <w:spacing w:before="180" w:after="180" w:line="230" w:lineRule="exact"/>
    </w:pPr>
    <w:rPr>
      <w:rFonts w:ascii="Arial" w:hAnsi="Arial"/>
      <w:noProof/>
      <w:kern w:val="17"/>
      <w:sz w:val="17"/>
      <w:szCs w:val="17"/>
    </w:rPr>
  </w:style>
  <w:style w:type="character" w:customStyle="1" w:styleId="10AMLCallOutBoxbodyregblue">
    <w:name w:val="10A ML Call Out Box body reg blue"/>
    <w:uiPriority w:val="1"/>
    <w:qFormat/>
    <w:rsid w:val="00151C55"/>
    <w:rPr>
      <w:rFonts w:ascii="Arial" w:hAnsi="Arial"/>
      <w:b w:val="0"/>
      <w:color w:val="0061A0"/>
      <w:sz w:val="20"/>
    </w:rPr>
  </w:style>
  <w:style w:type="paragraph" w:customStyle="1" w:styleId="10AMLAddress911">
    <w:name w:val="10A ML Address 9/11"/>
    <w:basedOn w:val="Normal"/>
    <w:qFormat/>
    <w:rsid w:val="00323693"/>
    <w:pPr>
      <w:spacing w:line="220" w:lineRule="exact"/>
      <w:jc w:val="right"/>
    </w:pPr>
    <w:rPr>
      <w:rFonts w:ascii="Arial" w:hAnsi="Arial"/>
      <w:sz w:val="18"/>
      <w:szCs w:val="18"/>
    </w:rPr>
  </w:style>
  <w:style w:type="character" w:customStyle="1" w:styleId="10AMLAddressBold">
    <w:name w:val="10A ML Address Bold"/>
    <w:uiPriority w:val="1"/>
    <w:qFormat/>
    <w:rsid w:val="003738CB"/>
    <w:rPr>
      <w:b/>
    </w:rPr>
  </w:style>
  <w:style w:type="paragraph" w:customStyle="1" w:styleId="10AMLCAllOutBoxBlackHeadline1012">
    <w:name w:val="10A ML CAll Out Box Black Headline 10/12"/>
    <w:qFormat/>
    <w:rsid w:val="00D55937"/>
    <w:pPr>
      <w:spacing w:before="90" w:line="240" w:lineRule="exact"/>
    </w:pPr>
    <w:rPr>
      <w:rFonts w:ascii="Arial" w:hAnsi="Arial" w:cs="Arial"/>
      <w:b/>
      <w:szCs w:val="24"/>
    </w:rPr>
  </w:style>
  <w:style w:type="paragraph" w:customStyle="1" w:styleId="10AMLBulletLevel1TABLE85115">
    <w:name w:val="10A ML Bullet Level1 TABLE 8.5/11.5"/>
    <w:basedOn w:val="Normal"/>
    <w:qFormat/>
    <w:rsid w:val="009962C8"/>
    <w:pPr>
      <w:numPr>
        <w:numId w:val="43"/>
      </w:numPr>
      <w:spacing w:after="180" w:line="230" w:lineRule="exact"/>
      <w:ind w:left="274" w:hanging="274"/>
    </w:pPr>
    <w:rPr>
      <w:rFonts w:ascii="Arial" w:hAnsi="Arial"/>
      <w:noProof/>
      <w:kern w:val="17"/>
      <w:sz w:val="17"/>
      <w:szCs w:val="17"/>
    </w:rPr>
  </w:style>
  <w:style w:type="paragraph" w:styleId="Footer">
    <w:name w:val="footer"/>
    <w:basedOn w:val="Normal"/>
    <w:link w:val="FooterChar"/>
    <w:unhideWhenUsed/>
    <w:rsid w:val="00584DED"/>
    <w:pPr>
      <w:tabs>
        <w:tab w:val="center" w:pos="4320"/>
        <w:tab w:val="right" w:pos="8640"/>
      </w:tabs>
    </w:pPr>
  </w:style>
  <w:style w:type="character" w:customStyle="1" w:styleId="FooterChar">
    <w:name w:val="Footer Char"/>
    <w:link w:val="Footer"/>
    <w:uiPriority w:val="99"/>
    <w:rsid w:val="00584DED"/>
    <w:rPr>
      <w:sz w:val="24"/>
      <w:szCs w:val="24"/>
    </w:rPr>
  </w:style>
  <w:style w:type="character" w:customStyle="1" w:styleId="10AMLSectionHeaderGray">
    <w:name w:val="10A ML Section Header Gray"/>
    <w:uiPriority w:val="1"/>
    <w:qFormat/>
    <w:rsid w:val="00434BE0"/>
    <w:rPr>
      <w:rFonts w:ascii="Arial" w:hAnsi="Arial"/>
      <w:b w:val="0"/>
      <w:i w:val="0"/>
      <w:color w:val="75787B"/>
      <w:sz w:val="24"/>
    </w:rPr>
  </w:style>
  <w:style w:type="paragraph" w:customStyle="1" w:styleId="10AMLCTAbodyregblack8511">
    <w:name w:val="10A ML CTA body reg black 8.5/11"/>
    <w:qFormat/>
    <w:rsid w:val="007819C9"/>
    <w:pPr>
      <w:spacing w:before="180" w:line="230" w:lineRule="exact"/>
    </w:pPr>
    <w:rPr>
      <w:rFonts w:ascii="Arial" w:hAnsi="Arial"/>
      <w:noProof/>
      <w:kern w:val="17"/>
      <w:sz w:val="17"/>
      <w:szCs w:val="17"/>
    </w:rPr>
  </w:style>
  <w:style w:type="paragraph" w:customStyle="1" w:styleId="10AMLCTAbodyboldblue85115">
    <w:name w:val="10A ML CTA body bold blue 8.5/11.5"/>
    <w:qFormat/>
    <w:rsid w:val="00454FB4"/>
    <w:pPr>
      <w:spacing w:line="230" w:lineRule="exact"/>
    </w:pPr>
    <w:rPr>
      <w:rFonts w:ascii="Arial" w:hAnsi="Arial"/>
      <w:b/>
      <w:bCs/>
      <w:noProof/>
      <w:color w:val="0090DA"/>
      <w:kern w:val="17"/>
      <w:sz w:val="17"/>
      <w:szCs w:val="17"/>
    </w:rPr>
  </w:style>
  <w:style w:type="paragraph" w:customStyle="1" w:styleId="10AMLADF8pt">
    <w:name w:val="10A ML ADF# 8pt"/>
    <w:basedOn w:val="Normal"/>
    <w:qFormat/>
    <w:rsid w:val="0033292E"/>
    <w:rPr>
      <w:rFonts w:ascii="Arial" w:hAnsi="Arial"/>
      <w:color w:val="A7A8AA"/>
      <w:sz w:val="16"/>
      <w:szCs w:val="16"/>
    </w:rPr>
  </w:style>
  <w:style w:type="paragraph" w:styleId="CommentText">
    <w:name w:val="annotation text"/>
    <w:basedOn w:val="Normal"/>
    <w:link w:val="CommentTextChar"/>
    <w:uiPriority w:val="99"/>
    <w:semiHidden/>
    <w:unhideWhenUsed/>
    <w:rsid w:val="00735D52"/>
  </w:style>
  <w:style w:type="character" w:customStyle="1" w:styleId="CommentTextChar">
    <w:name w:val="Comment Text Char"/>
    <w:link w:val="CommentText"/>
    <w:uiPriority w:val="99"/>
    <w:semiHidden/>
    <w:rsid w:val="00735D52"/>
    <w:rPr>
      <w:sz w:val="24"/>
      <w:szCs w:val="24"/>
    </w:rPr>
  </w:style>
  <w:style w:type="paragraph" w:styleId="CommentSubject">
    <w:name w:val="annotation subject"/>
    <w:basedOn w:val="CommentText"/>
    <w:next w:val="CommentText"/>
    <w:link w:val="CommentSubjectChar"/>
    <w:uiPriority w:val="99"/>
    <w:semiHidden/>
    <w:unhideWhenUsed/>
    <w:rsid w:val="00735D52"/>
    <w:rPr>
      <w:rFonts w:ascii="Times" w:eastAsia="Times" w:hAnsi="Times"/>
      <w:b/>
      <w:bCs/>
      <w:noProof/>
      <w:sz w:val="20"/>
      <w:szCs w:val="20"/>
    </w:rPr>
  </w:style>
  <w:style w:type="character" w:customStyle="1" w:styleId="CommentSubjectChar">
    <w:name w:val="Comment Subject Char"/>
    <w:link w:val="CommentSubject"/>
    <w:uiPriority w:val="99"/>
    <w:semiHidden/>
    <w:rsid w:val="00735D52"/>
    <w:rPr>
      <w:rFonts w:ascii="Times" w:eastAsia="Times" w:hAnsi="Times"/>
      <w:b/>
      <w:bCs/>
      <w:noProof/>
      <w:sz w:val="24"/>
      <w:szCs w:val="24"/>
    </w:rPr>
  </w:style>
  <w:style w:type="character" w:styleId="FootnoteReference">
    <w:name w:val="footnote reference"/>
    <w:uiPriority w:val="99"/>
    <w:unhideWhenUsed/>
    <w:rsid w:val="00674D78"/>
    <w:rPr>
      <w:vertAlign w:val="superscript"/>
    </w:rPr>
  </w:style>
  <w:style w:type="paragraph" w:styleId="FootnoteText">
    <w:name w:val="footnote text"/>
    <w:basedOn w:val="Normal"/>
    <w:link w:val="FootnoteTextChar"/>
    <w:uiPriority w:val="99"/>
    <w:unhideWhenUsed/>
    <w:rsid w:val="00674D78"/>
  </w:style>
  <w:style w:type="character" w:customStyle="1" w:styleId="FootnoteTextChar">
    <w:name w:val="Footnote Text Char"/>
    <w:link w:val="FootnoteText"/>
    <w:uiPriority w:val="99"/>
    <w:rsid w:val="00674D78"/>
    <w:rPr>
      <w:sz w:val="24"/>
      <w:szCs w:val="24"/>
    </w:rPr>
  </w:style>
  <w:style w:type="paragraph" w:styleId="ListBullet">
    <w:name w:val="List Bullet"/>
    <w:basedOn w:val="Normal"/>
    <w:uiPriority w:val="99"/>
    <w:unhideWhenUsed/>
    <w:rsid w:val="00122B7A"/>
    <w:pPr>
      <w:numPr>
        <w:numId w:val="19"/>
      </w:numPr>
      <w:contextualSpacing/>
    </w:pPr>
  </w:style>
  <w:style w:type="paragraph" w:styleId="ListBullet2">
    <w:name w:val="List Bullet 2"/>
    <w:basedOn w:val="Normal"/>
    <w:uiPriority w:val="99"/>
    <w:unhideWhenUsed/>
    <w:rsid w:val="00122B7A"/>
    <w:pPr>
      <w:numPr>
        <w:numId w:val="20"/>
      </w:numPr>
      <w:contextualSpacing/>
    </w:pPr>
  </w:style>
  <w:style w:type="paragraph" w:styleId="ListBullet5">
    <w:name w:val="List Bullet 5"/>
    <w:basedOn w:val="Normal"/>
    <w:uiPriority w:val="99"/>
    <w:unhideWhenUsed/>
    <w:rsid w:val="00122B7A"/>
    <w:pPr>
      <w:numPr>
        <w:numId w:val="23"/>
      </w:numPr>
      <w:contextualSpacing/>
    </w:pPr>
  </w:style>
  <w:style w:type="paragraph" w:customStyle="1" w:styleId="10A1MLQuote12145">
    <w:name w:val="10A1 ML Quote 12/14.5"/>
    <w:basedOn w:val="10AMLQuote12145"/>
    <w:qFormat/>
    <w:rsid w:val="0073216B"/>
    <w:pPr>
      <w:spacing w:before="180" w:after="180"/>
      <w:ind w:right="648"/>
    </w:pPr>
  </w:style>
  <w:style w:type="paragraph" w:customStyle="1" w:styleId="10A1MLMajor12145">
    <w:name w:val="10A1 ML Major 12/14.5"/>
    <w:basedOn w:val="10A1MLMAJOR135SPACE"/>
    <w:qFormat/>
    <w:rsid w:val="0073216B"/>
    <w:pPr>
      <w:spacing w:before="27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EA391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AMLMAJOR2ndHEADLINE30ptspacebefore">
    <w:name w:val="10A ML MAJOR 2nd HEADLINE 30pt space before"/>
    <w:basedOn w:val="Normal"/>
    <w:qFormat/>
    <w:rsid w:val="009B2389"/>
    <w:pPr>
      <w:spacing w:before="600" w:after="90" w:line="440" w:lineRule="exact"/>
    </w:pPr>
    <w:rPr>
      <w:rFonts w:ascii="Georgia" w:eastAsia="Times New Roman" w:hAnsi="Georgia" w:cs="Arial"/>
      <w:b/>
      <w:bCs/>
      <w:noProof/>
      <w:sz w:val="40"/>
      <w:szCs w:val="40"/>
    </w:rPr>
  </w:style>
  <w:style w:type="paragraph" w:customStyle="1" w:styleId="10AMLBody85115">
    <w:name w:val="10A ML Body 8.5/11.5"/>
    <w:qFormat/>
    <w:rsid w:val="00BE5390"/>
    <w:pPr>
      <w:spacing w:after="180" w:line="230" w:lineRule="exact"/>
    </w:pPr>
    <w:rPr>
      <w:rFonts w:ascii="Arial" w:hAnsi="Arial"/>
      <w:noProof/>
      <w:kern w:val="17"/>
      <w:sz w:val="17"/>
      <w:szCs w:val="17"/>
    </w:rPr>
  </w:style>
  <w:style w:type="paragraph" w:styleId="BalloonText">
    <w:name w:val="Balloon Text"/>
    <w:basedOn w:val="Normal"/>
    <w:link w:val="BalloonTextChar"/>
    <w:uiPriority w:val="99"/>
    <w:semiHidden/>
    <w:unhideWhenUsed/>
    <w:rsid w:val="00D006A4"/>
    <w:rPr>
      <w:rFonts w:ascii="Lucida Grande" w:hAnsi="Lucida Grande" w:cs="Lucida Grande"/>
      <w:sz w:val="18"/>
      <w:szCs w:val="18"/>
    </w:rPr>
  </w:style>
  <w:style w:type="character" w:customStyle="1" w:styleId="BalloonTextChar">
    <w:name w:val="Balloon Text Char"/>
    <w:link w:val="BalloonText"/>
    <w:uiPriority w:val="99"/>
    <w:semiHidden/>
    <w:rsid w:val="00D006A4"/>
    <w:rPr>
      <w:rFonts w:ascii="Lucida Grande" w:hAnsi="Lucida Grande" w:cs="Lucida Grande"/>
      <w:sz w:val="18"/>
      <w:szCs w:val="18"/>
    </w:rPr>
  </w:style>
  <w:style w:type="paragraph" w:customStyle="1" w:styleId="10AMLBodyHeadBoldBlue85115">
    <w:name w:val="10A ML Body Head Bold Blue 8.5/11.5"/>
    <w:qFormat/>
    <w:rsid w:val="00DD29FA"/>
    <w:pPr>
      <w:spacing w:line="230" w:lineRule="exact"/>
    </w:pPr>
    <w:rPr>
      <w:rFonts w:ascii="Arial" w:hAnsi="Arial"/>
      <w:b/>
      <w:bCs/>
      <w:noProof/>
      <w:color w:val="0090DA"/>
      <w:kern w:val="17"/>
      <w:sz w:val="17"/>
      <w:szCs w:val="17"/>
    </w:rPr>
  </w:style>
  <w:style w:type="paragraph" w:customStyle="1" w:styleId="10AMLBulletLevel12ptspaceafter">
    <w:name w:val="10A ML Bullet Level1 2pt space after"/>
    <w:qFormat/>
    <w:rsid w:val="00780347"/>
    <w:pPr>
      <w:numPr>
        <w:numId w:val="12"/>
      </w:numPr>
      <w:spacing w:after="40" w:line="230" w:lineRule="exact"/>
      <w:ind w:left="274" w:hanging="274"/>
    </w:pPr>
    <w:rPr>
      <w:rFonts w:ascii="Arial" w:hAnsi="Arial"/>
      <w:noProof/>
      <w:kern w:val="17"/>
      <w:sz w:val="17"/>
      <w:szCs w:val="17"/>
    </w:rPr>
  </w:style>
  <w:style w:type="paragraph" w:customStyle="1" w:styleId="10AMLSubHead11135">
    <w:name w:val="10A ML SubHead 11/13.5"/>
    <w:autoRedefine/>
    <w:qFormat/>
    <w:rsid w:val="00780347"/>
    <w:pPr>
      <w:spacing w:after="90" w:line="270" w:lineRule="exact"/>
    </w:pPr>
    <w:rPr>
      <w:rFonts w:ascii="Arial" w:hAnsi="Arial" w:cs="Arial"/>
      <w:bCs/>
      <w:sz w:val="22"/>
      <w:szCs w:val="24"/>
    </w:rPr>
  </w:style>
  <w:style w:type="paragraph" w:customStyle="1" w:styleId="10AMLFootnoteLegalws1012">
    <w:name w:val="10A ML Footnote Legal w/#s 10/12"/>
    <w:qFormat/>
    <w:rsid w:val="00BF11C5"/>
    <w:pPr>
      <w:numPr>
        <w:numId w:val="46"/>
      </w:numPr>
      <w:tabs>
        <w:tab w:val="left" w:pos="0"/>
        <w:tab w:val="left" w:pos="270"/>
      </w:tabs>
      <w:spacing w:after="90" w:line="240" w:lineRule="exact"/>
      <w:ind w:left="274" w:hanging="274"/>
    </w:pPr>
    <w:rPr>
      <w:rFonts w:ascii="Arial" w:hAnsi="Arial"/>
      <w:noProof/>
      <w:kern w:val="17"/>
      <w:szCs w:val="17"/>
    </w:rPr>
  </w:style>
  <w:style w:type="paragraph" w:customStyle="1" w:styleId="10AMLBodyHeadBold85115">
    <w:name w:val="10A ML Body Head Bold 8.5/11.5"/>
    <w:qFormat/>
    <w:rsid w:val="00780347"/>
    <w:pPr>
      <w:spacing w:after="180" w:line="230" w:lineRule="exact"/>
    </w:pPr>
    <w:rPr>
      <w:rFonts w:ascii="Arial" w:hAnsi="Arial"/>
      <w:b/>
      <w:bCs/>
      <w:noProof/>
      <w:color w:val="000000"/>
      <w:kern w:val="17"/>
      <w:sz w:val="17"/>
      <w:szCs w:val="17"/>
    </w:rPr>
  </w:style>
  <w:style w:type="table" w:styleId="TableGrid">
    <w:name w:val="Table Grid"/>
    <w:basedOn w:val="TableNormal"/>
    <w:uiPriority w:val="59"/>
    <w:rsid w:val="009F4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AMLFootnoteLegal1012">
    <w:name w:val="10A ML Footnote Legal 10/12"/>
    <w:qFormat/>
    <w:rsid w:val="00BF11C5"/>
    <w:pPr>
      <w:spacing w:after="90" w:line="240" w:lineRule="exact"/>
    </w:pPr>
    <w:rPr>
      <w:rFonts w:ascii="Arial" w:hAnsi="Arial"/>
      <w:noProof/>
      <w:kern w:val="17"/>
      <w:szCs w:val="17"/>
    </w:rPr>
  </w:style>
  <w:style w:type="paragraph" w:customStyle="1" w:styleId="body">
    <w:name w:val="body"/>
    <w:basedOn w:val="Normal"/>
    <w:qFormat/>
    <w:rsid w:val="00735D52"/>
    <w:pPr>
      <w:spacing w:after="240" w:line="240" w:lineRule="exact"/>
    </w:pPr>
    <w:rPr>
      <w:rFonts w:ascii="Arial" w:eastAsia="Times New Roman" w:hAnsi="Arial" w:cs="Arial"/>
      <w:noProof/>
      <w:sz w:val="20"/>
      <w:szCs w:val="20"/>
    </w:rPr>
  </w:style>
  <w:style w:type="paragraph" w:customStyle="1" w:styleId="10A1MLMAJOR135SPACE">
    <w:name w:val="10A1 ML MAJOR 13.5 SPACE"/>
    <w:qFormat/>
    <w:rsid w:val="00244B59"/>
    <w:pPr>
      <w:spacing w:after="90" w:line="440" w:lineRule="exact"/>
    </w:pPr>
    <w:rPr>
      <w:rFonts w:ascii="Georgia" w:eastAsia="Times New Roman" w:hAnsi="Georgia" w:cs="Arial"/>
      <w:b/>
      <w:bCs/>
      <w:noProof/>
      <w:sz w:val="40"/>
      <w:szCs w:val="42"/>
    </w:rPr>
  </w:style>
  <w:style w:type="paragraph" w:customStyle="1" w:styleId="10AMLQuote12145">
    <w:name w:val="10A ML Quote 12/14.5"/>
    <w:basedOn w:val="Normal"/>
    <w:qFormat/>
    <w:rsid w:val="008F64FA"/>
    <w:pPr>
      <w:keepNext/>
      <w:widowControl w:val="0"/>
      <w:pBdr>
        <w:top w:val="single" w:sz="6" w:space="9" w:color="A7A8AA"/>
        <w:bottom w:val="single" w:sz="12" w:space="9" w:color="A7A8AA"/>
      </w:pBdr>
      <w:spacing w:before="450" w:after="490" w:line="290" w:lineRule="exact"/>
    </w:pPr>
    <w:rPr>
      <w:rFonts w:ascii="Georgia" w:hAnsi="Georgia"/>
      <w:b/>
      <w:bCs/>
      <w:color w:val="0061A0"/>
    </w:rPr>
  </w:style>
  <w:style w:type="paragraph" w:customStyle="1" w:styleId="10AMLFotterCodes69">
    <w:name w:val="10A ML Fotter Codes 6/9"/>
    <w:qFormat/>
    <w:rsid w:val="00323693"/>
    <w:pPr>
      <w:tabs>
        <w:tab w:val="center" w:pos="4320"/>
        <w:tab w:val="right" w:pos="8640"/>
      </w:tabs>
      <w:spacing w:line="180" w:lineRule="exact"/>
      <w:jc w:val="right"/>
    </w:pPr>
    <w:rPr>
      <w:rFonts w:ascii="Arial" w:hAnsi="Arial" w:cs="Arial"/>
      <w:sz w:val="12"/>
      <w:szCs w:val="12"/>
    </w:rPr>
  </w:style>
  <w:style w:type="paragraph" w:customStyle="1" w:styleId="10AMLSectionHeaderBlack12pt">
    <w:name w:val="10A ML Section Header Black 12pt"/>
    <w:basedOn w:val="Normal"/>
    <w:qFormat/>
    <w:rsid w:val="00B16C8E"/>
    <w:pPr>
      <w:tabs>
        <w:tab w:val="right" w:pos="10170"/>
        <w:tab w:val="right" w:pos="10800"/>
      </w:tabs>
      <w:spacing w:line="290" w:lineRule="exact"/>
    </w:pPr>
    <w:rPr>
      <w:rFonts w:ascii="Arial" w:hAnsi="Arial" w:cs="Arial"/>
      <w:b/>
    </w:rPr>
  </w:style>
  <w:style w:type="paragraph" w:customStyle="1" w:styleId="10AMLCallOutBoxBlueHeadline12145">
    <w:name w:val="10A ML Call Out Box Blue Headline 12/14.5"/>
    <w:basedOn w:val="Normal"/>
    <w:qFormat/>
    <w:rsid w:val="00F025D5"/>
    <w:pPr>
      <w:spacing w:line="290" w:lineRule="exact"/>
    </w:pPr>
    <w:rPr>
      <w:rFonts w:ascii="Arial" w:hAnsi="Arial" w:cs="Arial"/>
      <w:b/>
      <w:color w:val="0061A0"/>
    </w:rPr>
  </w:style>
  <w:style w:type="paragraph" w:customStyle="1" w:styleId="10AMLCallOutBoxbody10125">
    <w:name w:val="10A ML Call Out Box body 10/12.5"/>
    <w:basedOn w:val="Normal"/>
    <w:qFormat/>
    <w:rsid w:val="00970AC5"/>
    <w:pPr>
      <w:spacing w:after="180" w:line="250" w:lineRule="exact"/>
    </w:pPr>
    <w:rPr>
      <w:rFonts w:ascii="Arial" w:hAnsi="Arial" w:cs="Arial"/>
      <w:sz w:val="20"/>
      <w:szCs w:val="20"/>
    </w:rPr>
  </w:style>
  <w:style w:type="character" w:customStyle="1" w:styleId="10AMLCallOutBoxbodyboldblue">
    <w:name w:val="10A ML Call Out Box body bold blue"/>
    <w:uiPriority w:val="1"/>
    <w:qFormat/>
    <w:rsid w:val="00151C55"/>
    <w:rPr>
      <w:rFonts w:ascii="Arial" w:hAnsi="Arial"/>
      <w:b/>
      <w:color w:val="0061A0"/>
      <w:sz w:val="20"/>
    </w:rPr>
  </w:style>
  <w:style w:type="paragraph" w:styleId="Header">
    <w:name w:val="header"/>
    <w:basedOn w:val="Normal"/>
    <w:link w:val="HeaderChar"/>
    <w:uiPriority w:val="99"/>
    <w:unhideWhenUsed/>
    <w:qFormat/>
    <w:rsid w:val="00584DED"/>
    <w:pPr>
      <w:tabs>
        <w:tab w:val="center" w:pos="4320"/>
        <w:tab w:val="right" w:pos="8640"/>
      </w:tabs>
    </w:pPr>
  </w:style>
  <w:style w:type="character" w:customStyle="1" w:styleId="HeaderChar">
    <w:name w:val="Header Char"/>
    <w:link w:val="Header"/>
    <w:uiPriority w:val="99"/>
    <w:rsid w:val="00584DED"/>
    <w:rPr>
      <w:sz w:val="24"/>
      <w:szCs w:val="24"/>
    </w:rPr>
  </w:style>
  <w:style w:type="character" w:customStyle="1" w:styleId="10AMLbodycopybold">
    <w:name w:val="10A ML body copy bold"/>
    <w:uiPriority w:val="1"/>
    <w:qFormat/>
    <w:rsid w:val="00212BE9"/>
    <w:rPr>
      <w:rFonts w:ascii="Arial-BoldMT" w:hAnsi="Arial-BoldMT" w:cs="Arial-BoldMT"/>
      <w:b/>
      <w:bCs/>
    </w:rPr>
  </w:style>
  <w:style w:type="paragraph" w:customStyle="1" w:styleId="10AMLBody9ptspaceaboveforTABLEbullets">
    <w:name w:val="10A ML Body 9pt space above for TABLE bullets"/>
    <w:qFormat/>
    <w:rsid w:val="00DC2391"/>
    <w:pPr>
      <w:spacing w:before="180" w:after="180" w:line="230" w:lineRule="exact"/>
    </w:pPr>
    <w:rPr>
      <w:rFonts w:ascii="Arial" w:hAnsi="Arial"/>
      <w:noProof/>
      <w:kern w:val="17"/>
      <w:sz w:val="17"/>
      <w:szCs w:val="17"/>
    </w:rPr>
  </w:style>
  <w:style w:type="character" w:customStyle="1" w:styleId="10AMLCallOutBoxbodyregblue">
    <w:name w:val="10A ML Call Out Box body reg blue"/>
    <w:uiPriority w:val="1"/>
    <w:qFormat/>
    <w:rsid w:val="00151C55"/>
    <w:rPr>
      <w:rFonts w:ascii="Arial" w:hAnsi="Arial"/>
      <w:b w:val="0"/>
      <w:color w:val="0061A0"/>
      <w:sz w:val="20"/>
    </w:rPr>
  </w:style>
  <w:style w:type="paragraph" w:customStyle="1" w:styleId="10AMLAddress911">
    <w:name w:val="10A ML Address 9/11"/>
    <w:basedOn w:val="Normal"/>
    <w:qFormat/>
    <w:rsid w:val="00323693"/>
    <w:pPr>
      <w:spacing w:line="220" w:lineRule="exact"/>
      <w:jc w:val="right"/>
    </w:pPr>
    <w:rPr>
      <w:rFonts w:ascii="Arial" w:hAnsi="Arial"/>
      <w:sz w:val="18"/>
      <w:szCs w:val="18"/>
    </w:rPr>
  </w:style>
  <w:style w:type="character" w:customStyle="1" w:styleId="10AMLAddressBold">
    <w:name w:val="10A ML Address Bold"/>
    <w:uiPriority w:val="1"/>
    <w:qFormat/>
    <w:rsid w:val="003738CB"/>
    <w:rPr>
      <w:b/>
    </w:rPr>
  </w:style>
  <w:style w:type="paragraph" w:customStyle="1" w:styleId="10AMLCAllOutBoxBlackHeadline1012">
    <w:name w:val="10A ML CAll Out Box Black Headline 10/12"/>
    <w:qFormat/>
    <w:rsid w:val="00D55937"/>
    <w:pPr>
      <w:spacing w:before="90" w:line="240" w:lineRule="exact"/>
    </w:pPr>
    <w:rPr>
      <w:rFonts w:ascii="Arial" w:hAnsi="Arial" w:cs="Arial"/>
      <w:b/>
      <w:szCs w:val="24"/>
    </w:rPr>
  </w:style>
  <w:style w:type="paragraph" w:customStyle="1" w:styleId="10AMLBulletLevel1TABLE85115">
    <w:name w:val="10A ML Bullet Level1 TABLE 8.5/11.5"/>
    <w:basedOn w:val="Normal"/>
    <w:qFormat/>
    <w:rsid w:val="009962C8"/>
    <w:pPr>
      <w:numPr>
        <w:numId w:val="43"/>
      </w:numPr>
      <w:spacing w:after="180" w:line="230" w:lineRule="exact"/>
      <w:ind w:left="274" w:hanging="274"/>
    </w:pPr>
    <w:rPr>
      <w:rFonts w:ascii="Arial" w:hAnsi="Arial"/>
      <w:noProof/>
      <w:kern w:val="17"/>
      <w:sz w:val="17"/>
      <w:szCs w:val="17"/>
    </w:rPr>
  </w:style>
  <w:style w:type="paragraph" w:styleId="Footer">
    <w:name w:val="footer"/>
    <w:basedOn w:val="Normal"/>
    <w:link w:val="FooterChar"/>
    <w:unhideWhenUsed/>
    <w:rsid w:val="00584DED"/>
    <w:pPr>
      <w:tabs>
        <w:tab w:val="center" w:pos="4320"/>
        <w:tab w:val="right" w:pos="8640"/>
      </w:tabs>
    </w:pPr>
  </w:style>
  <w:style w:type="character" w:customStyle="1" w:styleId="FooterChar">
    <w:name w:val="Footer Char"/>
    <w:link w:val="Footer"/>
    <w:uiPriority w:val="99"/>
    <w:rsid w:val="00584DED"/>
    <w:rPr>
      <w:sz w:val="24"/>
      <w:szCs w:val="24"/>
    </w:rPr>
  </w:style>
  <w:style w:type="character" w:customStyle="1" w:styleId="10AMLSectionHeaderGray">
    <w:name w:val="10A ML Section Header Gray"/>
    <w:uiPriority w:val="1"/>
    <w:qFormat/>
    <w:rsid w:val="00434BE0"/>
    <w:rPr>
      <w:rFonts w:ascii="Arial" w:hAnsi="Arial"/>
      <w:b w:val="0"/>
      <w:i w:val="0"/>
      <w:color w:val="75787B"/>
      <w:sz w:val="24"/>
    </w:rPr>
  </w:style>
  <w:style w:type="paragraph" w:customStyle="1" w:styleId="10AMLCTAbodyregblack8511">
    <w:name w:val="10A ML CTA body reg black 8.5/11"/>
    <w:qFormat/>
    <w:rsid w:val="007819C9"/>
    <w:pPr>
      <w:spacing w:before="180" w:line="230" w:lineRule="exact"/>
    </w:pPr>
    <w:rPr>
      <w:rFonts w:ascii="Arial" w:hAnsi="Arial"/>
      <w:noProof/>
      <w:kern w:val="17"/>
      <w:sz w:val="17"/>
      <w:szCs w:val="17"/>
    </w:rPr>
  </w:style>
  <w:style w:type="paragraph" w:customStyle="1" w:styleId="10AMLCTAbodyboldblue85115">
    <w:name w:val="10A ML CTA body bold blue 8.5/11.5"/>
    <w:qFormat/>
    <w:rsid w:val="00454FB4"/>
    <w:pPr>
      <w:spacing w:line="230" w:lineRule="exact"/>
    </w:pPr>
    <w:rPr>
      <w:rFonts w:ascii="Arial" w:hAnsi="Arial"/>
      <w:b/>
      <w:bCs/>
      <w:noProof/>
      <w:color w:val="0090DA"/>
      <w:kern w:val="17"/>
      <w:sz w:val="17"/>
      <w:szCs w:val="17"/>
    </w:rPr>
  </w:style>
  <w:style w:type="paragraph" w:customStyle="1" w:styleId="10AMLADF8pt">
    <w:name w:val="10A ML ADF# 8pt"/>
    <w:basedOn w:val="Normal"/>
    <w:qFormat/>
    <w:rsid w:val="0033292E"/>
    <w:rPr>
      <w:rFonts w:ascii="Arial" w:hAnsi="Arial"/>
      <w:color w:val="A7A8AA"/>
      <w:sz w:val="16"/>
      <w:szCs w:val="16"/>
    </w:rPr>
  </w:style>
  <w:style w:type="paragraph" w:styleId="CommentText">
    <w:name w:val="annotation text"/>
    <w:basedOn w:val="Normal"/>
    <w:link w:val="CommentTextChar"/>
    <w:uiPriority w:val="99"/>
    <w:semiHidden/>
    <w:unhideWhenUsed/>
    <w:rsid w:val="00735D52"/>
  </w:style>
  <w:style w:type="character" w:customStyle="1" w:styleId="CommentTextChar">
    <w:name w:val="Comment Text Char"/>
    <w:link w:val="CommentText"/>
    <w:uiPriority w:val="99"/>
    <w:semiHidden/>
    <w:rsid w:val="00735D52"/>
    <w:rPr>
      <w:sz w:val="24"/>
      <w:szCs w:val="24"/>
    </w:rPr>
  </w:style>
  <w:style w:type="paragraph" w:styleId="CommentSubject">
    <w:name w:val="annotation subject"/>
    <w:basedOn w:val="CommentText"/>
    <w:next w:val="CommentText"/>
    <w:link w:val="CommentSubjectChar"/>
    <w:uiPriority w:val="99"/>
    <w:semiHidden/>
    <w:unhideWhenUsed/>
    <w:rsid w:val="00735D52"/>
    <w:rPr>
      <w:rFonts w:ascii="Times" w:eastAsia="Times" w:hAnsi="Times"/>
      <w:b/>
      <w:bCs/>
      <w:noProof/>
      <w:sz w:val="20"/>
      <w:szCs w:val="20"/>
    </w:rPr>
  </w:style>
  <w:style w:type="character" w:customStyle="1" w:styleId="CommentSubjectChar">
    <w:name w:val="Comment Subject Char"/>
    <w:link w:val="CommentSubject"/>
    <w:uiPriority w:val="99"/>
    <w:semiHidden/>
    <w:rsid w:val="00735D52"/>
    <w:rPr>
      <w:rFonts w:ascii="Times" w:eastAsia="Times" w:hAnsi="Times"/>
      <w:b/>
      <w:bCs/>
      <w:noProof/>
      <w:sz w:val="24"/>
      <w:szCs w:val="24"/>
    </w:rPr>
  </w:style>
  <w:style w:type="character" w:styleId="FootnoteReference">
    <w:name w:val="footnote reference"/>
    <w:uiPriority w:val="99"/>
    <w:unhideWhenUsed/>
    <w:rsid w:val="00674D78"/>
    <w:rPr>
      <w:vertAlign w:val="superscript"/>
    </w:rPr>
  </w:style>
  <w:style w:type="paragraph" w:styleId="FootnoteText">
    <w:name w:val="footnote text"/>
    <w:basedOn w:val="Normal"/>
    <w:link w:val="FootnoteTextChar"/>
    <w:uiPriority w:val="99"/>
    <w:unhideWhenUsed/>
    <w:rsid w:val="00674D78"/>
  </w:style>
  <w:style w:type="character" w:customStyle="1" w:styleId="FootnoteTextChar">
    <w:name w:val="Footnote Text Char"/>
    <w:link w:val="FootnoteText"/>
    <w:uiPriority w:val="99"/>
    <w:rsid w:val="00674D78"/>
    <w:rPr>
      <w:sz w:val="24"/>
      <w:szCs w:val="24"/>
    </w:rPr>
  </w:style>
  <w:style w:type="paragraph" w:styleId="ListBullet">
    <w:name w:val="List Bullet"/>
    <w:basedOn w:val="Normal"/>
    <w:uiPriority w:val="99"/>
    <w:unhideWhenUsed/>
    <w:rsid w:val="00122B7A"/>
    <w:pPr>
      <w:numPr>
        <w:numId w:val="19"/>
      </w:numPr>
      <w:contextualSpacing/>
    </w:pPr>
  </w:style>
  <w:style w:type="paragraph" w:styleId="ListBullet2">
    <w:name w:val="List Bullet 2"/>
    <w:basedOn w:val="Normal"/>
    <w:uiPriority w:val="99"/>
    <w:unhideWhenUsed/>
    <w:rsid w:val="00122B7A"/>
    <w:pPr>
      <w:numPr>
        <w:numId w:val="20"/>
      </w:numPr>
      <w:contextualSpacing/>
    </w:pPr>
  </w:style>
  <w:style w:type="paragraph" w:styleId="ListBullet5">
    <w:name w:val="List Bullet 5"/>
    <w:basedOn w:val="Normal"/>
    <w:uiPriority w:val="99"/>
    <w:unhideWhenUsed/>
    <w:rsid w:val="00122B7A"/>
    <w:pPr>
      <w:numPr>
        <w:numId w:val="23"/>
      </w:numPr>
      <w:contextualSpacing/>
    </w:pPr>
  </w:style>
  <w:style w:type="paragraph" w:customStyle="1" w:styleId="10A1MLQuote12145">
    <w:name w:val="10A1 ML Quote 12/14.5"/>
    <w:basedOn w:val="10AMLQuote12145"/>
    <w:qFormat/>
    <w:rsid w:val="0073216B"/>
    <w:pPr>
      <w:spacing w:before="180" w:after="180"/>
      <w:ind w:right="648"/>
    </w:pPr>
  </w:style>
  <w:style w:type="paragraph" w:customStyle="1" w:styleId="10A1MLMajor12145">
    <w:name w:val="10A1 ML Major 12/14.5"/>
    <w:basedOn w:val="10A1MLMAJOR135SPACE"/>
    <w:qFormat/>
    <w:rsid w:val="0073216B"/>
    <w:pPr>
      <w:spacing w:before="2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685671">
      <w:bodyDiv w:val="1"/>
      <w:marLeft w:val="0"/>
      <w:marRight w:val="0"/>
      <w:marTop w:val="0"/>
      <w:marBottom w:val="0"/>
      <w:divBdr>
        <w:top w:val="none" w:sz="0" w:space="0" w:color="auto"/>
        <w:left w:val="none" w:sz="0" w:space="0" w:color="auto"/>
        <w:bottom w:val="none" w:sz="0" w:space="0" w:color="auto"/>
        <w:right w:val="none" w:sz="0" w:space="0" w:color="auto"/>
      </w:divBdr>
    </w:div>
    <w:div w:id="1001815369">
      <w:bodyDiv w:val="1"/>
      <w:marLeft w:val="0"/>
      <w:marRight w:val="0"/>
      <w:marTop w:val="0"/>
      <w:marBottom w:val="0"/>
      <w:divBdr>
        <w:top w:val="none" w:sz="0" w:space="0" w:color="auto"/>
        <w:left w:val="none" w:sz="0" w:space="0" w:color="auto"/>
        <w:bottom w:val="none" w:sz="0" w:space="0" w:color="auto"/>
        <w:right w:val="none" w:sz="0" w:space="0" w:color="auto"/>
      </w:divBdr>
    </w:div>
    <w:div w:id="1130168459">
      <w:bodyDiv w:val="1"/>
      <w:marLeft w:val="0"/>
      <w:marRight w:val="0"/>
      <w:marTop w:val="0"/>
      <w:marBottom w:val="0"/>
      <w:divBdr>
        <w:top w:val="none" w:sz="0" w:space="0" w:color="auto"/>
        <w:left w:val="none" w:sz="0" w:space="0" w:color="auto"/>
        <w:bottom w:val="none" w:sz="0" w:space="0" w:color="auto"/>
        <w:right w:val="none" w:sz="0" w:space="0" w:color="auto"/>
      </w:divBdr>
    </w:div>
    <w:div w:id="1440025132">
      <w:bodyDiv w:val="1"/>
      <w:marLeft w:val="0"/>
      <w:marRight w:val="0"/>
      <w:marTop w:val="0"/>
      <w:marBottom w:val="0"/>
      <w:divBdr>
        <w:top w:val="none" w:sz="0" w:space="0" w:color="auto"/>
        <w:left w:val="none" w:sz="0" w:space="0" w:color="auto"/>
        <w:bottom w:val="none" w:sz="0" w:space="0" w:color="auto"/>
        <w:right w:val="none" w:sz="0" w:space="0" w:color="auto"/>
      </w:divBdr>
    </w:div>
    <w:div w:id="188254930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hapman\AppData\Local\Microsoft\Windows\INetCache\IE\1WP9CT4E\LTD%20Product%20Overview_RMNA_exp05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41710-6378-4C0C-A223-107016594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LTD Product Overview_RMNA_exp0519.dotx</Template>
  <TotalTime>2</TotalTime>
  <Pages>2</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MetLife A - Office 2010P+Access, noOut, REMOVE</Company>
  <LinksUpToDate>false</LinksUpToDate>
  <CharactersWithSpaces>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Laurel Chapman</dc:creator>
  <cp:lastModifiedBy>Laurel Chapman</cp:lastModifiedBy>
  <cp:revision>2</cp:revision>
  <cp:lastPrinted>2017-06-30T23:36:00Z</cp:lastPrinted>
  <dcterms:created xsi:type="dcterms:W3CDTF">2018-09-05T19:11:00Z</dcterms:created>
  <dcterms:modified xsi:type="dcterms:W3CDTF">2018-09-05T19:24:00Z</dcterms:modified>
</cp:coreProperties>
</file>